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50" w:rsidRPr="005D63F5" w:rsidRDefault="005F2ABE" w:rsidP="003A2250">
      <w:pPr>
        <w:pStyle w:val="Title"/>
        <w:rPr>
          <w:rFonts w:ascii="Traditional Arabic" w:hAnsi="Traditional Arabic" w:cs="Traditional Arabic"/>
          <w:sz w:val="44"/>
          <w:szCs w:val="44"/>
          <w:rtl/>
        </w:rPr>
      </w:pPr>
      <w:r w:rsidRPr="005D63F5">
        <w:rPr>
          <w:rFonts w:ascii="Traditional Arabic" w:hAnsi="Traditional Arabic" w:cs="Traditional Arabic"/>
          <w:noProof/>
          <w:color w:val="0000FF"/>
          <w:sz w:val="32"/>
          <w:szCs w:val="32"/>
          <w:lang w:bidi="ar-SA"/>
        </w:rPr>
        <w:drawing>
          <wp:inline distT="0" distB="0" distL="0" distR="0">
            <wp:extent cx="771525" cy="771525"/>
            <wp:effectExtent l="0" t="0" r="9525" b="9525"/>
            <wp:docPr id="22" name="Picture 22" descr="https://encrypted-tbn2.gstatic.com/images?q=tbn:ANd9GcSl6jdcYHQSBYufdhSAThvR6CMursPyzHz_8xDIiJo3NHPNb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6jdcYHQSBYufdhSAThvR6CMursPyzHz_8xDIiJo3NHPNbl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F2ABE" w:rsidRPr="005D63F5" w:rsidRDefault="005F2ABE" w:rsidP="005F2ABE">
      <w:pPr>
        <w:rPr>
          <w:rFonts w:ascii="Traditional Arabic" w:hAnsi="Traditional Arabic" w:cs="Traditional Arabic"/>
          <w:sz w:val="22"/>
          <w:szCs w:val="22"/>
          <w:rtl/>
        </w:rPr>
      </w:pPr>
    </w:p>
    <w:sdt>
      <w:sdtPr>
        <w:rPr>
          <w:rFonts w:ascii="Traditional Arabic" w:hAnsi="Traditional Arabic" w:cs="Traditional Arabic"/>
          <w:sz w:val="44"/>
          <w:szCs w:val="44"/>
          <w:rtl/>
        </w:rPr>
        <w:alias w:val="Title"/>
        <w:tag w:val=""/>
        <w:id w:val="-1638247478"/>
        <w:placeholder>
          <w:docPart w:val="7A4646D718664C38B5B48906603AF6EA"/>
        </w:placeholder>
        <w:dataBinding w:prefixMappings="xmlns:ns0='http://purl.org/dc/elements/1.1/' xmlns:ns1='http://schemas.openxmlformats.org/package/2006/metadata/core-properties' " w:xpath="/ns1:coreProperties[1]/ns0:title[1]" w:storeItemID="{6C3C8BC8-F283-45AE-878A-BAB7291924A1}"/>
        <w:text/>
      </w:sdtPr>
      <w:sdtEndPr/>
      <w:sdtContent>
        <w:p w:rsidR="002D7D77" w:rsidRPr="005D63F5" w:rsidRDefault="00341C3E" w:rsidP="001F1C16">
          <w:pPr>
            <w:pStyle w:val="Title"/>
            <w:rPr>
              <w:rFonts w:ascii="Traditional Arabic" w:hAnsi="Traditional Arabic" w:cs="Traditional Arabic"/>
              <w:sz w:val="44"/>
              <w:szCs w:val="44"/>
              <w:rtl/>
            </w:rPr>
          </w:pPr>
          <w:r w:rsidRPr="005D63F5">
            <w:rPr>
              <w:rFonts w:ascii="Traditional Arabic" w:hAnsi="Traditional Arabic" w:cs="Traditional Arabic"/>
              <w:sz w:val="44"/>
              <w:szCs w:val="44"/>
              <w:rtl/>
            </w:rPr>
            <w:t xml:space="preserve">أنجيل يوحنا – الأصحاح </w:t>
          </w:r>
          <w:r w:rsidR="008F4092" w:rsidRPr="005D63F5">
            <w:rPr>
              <w:rFonts w:ascii="Traditional Arabic" w:hAnsi="Traditional Arabic" w:cs="Traditional Arabic"/>
              <w:sz w:val="44"/>
              <w:szCs w:val="44"/>
              <w:rtl/>
            </w:rPr>
            <w:t>ال</w:t>
          </w:r>
          <w:r w:rsidR="001F1C16">
            <w:rPr>
              <w:rFonts w:ascii="Traditional Arabic" w:hAnsi="Traditional Arabic" w:cs="Traditional Arabic" w:hint="cs"/>
              <w:sz w:val="44"/>
              <w:szCs w:val="44"/>
              <w:rtl/>
            </w:rPr>
            <w:t xml:space="preserve">ثامن </w:t>
          </w:r>
          <w:r w:rsidR="00544838">
            <w:rPr>
              <w:rFonts w:ascii="Traditional Arabic" w:hAnsi="Traditional Arabic" w:cs="Traditional Arabic" w:hint="cs"/>
              <w:sz w:val="44"/>
              <w:szCs w:val="44"/>
              <w:rtl/>
            </w:rPr>
            <w:t>عشر</w:t>
          </w:r>
        </w:p>
      </w:sdtContent>
    </w:sdt>
    <w:p w:rsidR="001F1C16" w:rsidRDefault="001F1C16" w:rsidP="001F1C16">
      <w:pPr>
        <w:ind w:firstLine="0"/>
        <w:rPr>
          <w:rFonts w:ascii="Traditional Arabic" w:hAnsi="Traditional Arabic" w:cs="Traditional Arabic"/>
          <w:b/>
          <w:bCs/>
          <w:sz w:val="28"/>
          <w:szCs w:val="28"/>
          <w:u w:val="single"/>
          <w:rtl/>
        </w:rPr>
      </w:pPr>
    </w:p>
    <w:p w:rsidR="001F1C16" w:rsidRPr="001F1C16" w:rsidRDefault="001F1C16" w:rsidP="001F1C16">
      <w:pPr>
        <w:ind w:firstLine="0"/>
        <w:jc w:val="center"/>
        <w:rPr>
          <w:rFonts w:ascii="Traditional Arabic" w:hAnsi="Traditional Arabic" w:cs="Traditional Arabic"/>
          <w:b/>
          <w:bCs/>
          <w:sz w:val="36"/>
          <w:szCs w:val="36"/>
          <w:u w:val="single"/>
          <w:rtl/>
        </w:rPr>
      </w:pPr>
      <w:r w:rsidRPr="001F1C16">
        <w:rPr>
          <w:rFonts w:ascii="Traditional Arabic" w:hAnsi="Traditional Arabic" w:cs="Traditional Arabic"/>
          <w:b/>
          <w:bCs/>
          <w:sz w:val="36"/>
          <w:szCs w:val="36"/>
          <w:u w:val="single"/>
          <w:rtl/>
        </w:rPr>
        <w:t>بداية آلام السيد</w:t>
      </w:r>
    </w:p>
    <w:p w:rsidR="001F1C16" w:rsidRPr="001F1C16" w:rsidRDefault="001F1C16" w:rsidP="001F1C16">
      <w:pPr>
        <w:ind w:firstLine="0"/>
        <w:rPr>
          <w:rFonts w:ascii="Traditional Arabic" w:hAnsi="Traditional Arabic" w:cs="Traditional Arabic"/>
          <w:b/>
          <w:bCs/>
          <w:sz w:val="28"/>
          <w:szCs w:val="28"/>
          <w:u w:val="single"/>
          <w:rtl/>
        </w:rPr>
      </w:pP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بعد حديث السيد المسيح الوداعي الطويل مع التلاميذ، وتقديم الصلاة الوداعية، بدأ الإنجيلي يعرض قصة آلامه. وقد اهتم القديس يوحنا بعرض الظروف المحيطة بآلام السيد المسيح بكونها تمس خلاصنا، وعرض أيضًا ما لم يعرضه الإنجيليون الثلاثة السابقون.</w:t>
      </w:r>
    </w:p>
    <w:p w:rsidR="001F1C16" w:rsidRPr="001F1C16" w:rsidRDefault="001F1C16" w:rsidP="001F1C16">
      <w:pPr>
        <w:ind w:firstLine="0"/>
        <w:rPr>
          <w:rFonts w:ascii="Traditional Arabic" w:hAnsi="Traditional Arabic" w:cs="Traditional Arabic"/>
          <w:rtl/>
        </w:rPr>
      </w:pPr>
    </w:p>
    <w:p w:rsidR="001F1C16" w:rsidRPr="001F1C16" w:rsidRDefault="001F1C16" w:rsidP="001F1C16">
      <w:pPr>
        <w:ind w:firstLine="0"/>
        <w:jc w:val="center"/>
        <w:rPr>
          <w:rFonts w:ascii="Traditional Arabic" w:hAnsi="Traditional Arabic" w:cs="Traditional Arabic"/>
          <w:b/>
          <w:bCs/>
          <w:u w:val="single"/>
          <w:rtl/>
        </w:rPr>
      </w:pPr>
      <w:r w:rsidRPr="001F1C16">
        <w:rPr>
          <w:rFonts w:ascii="Traditional Arabic" w:hAnsi="Traditional Arabic" w:cs="Traditional Arabic"/>
          <w:b/>
          <w:bCs/>
          <w:u w:val="single"/>
          <w:rtl/>
        </w:rPr>
        <w:t>في هذا الاصحاح نجد ايضا :</w:t>
      </w: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 xml:space="preserve">1. تسليم نفسه للجند </w:t>
      </w: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2. قطع أذن ملخس</w:t>
      </w: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3. أمام حنان</w:t>
      </w: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 xml:space="preserve">4. إنكار بطرس </w:t>
      </w: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 xml:space="preserve">5. حوار مع رئيس الكهنة </w:t>
      </w: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6. إنكار بطرس مرتين</w:t>
      </w:r>
    </w:p>
    <w:p w:rsidR="001F1C16" w:rsidRPr="001F1C16" w:rsidRDefault="001F1C16" w:rsidP="001F1C16">
      <w:pPr>
        <w:ind w:firstLine="0"/>
        <w:rPr>
          <w:rFonts w:ascii="Traditional Arabic" w:hAnsi="Traditional Arabic" w:cs="Traditional Arabic"/>
          <w:rtl/>
        </w:rPr>
      </w:pPr>
      <w:r w:rsidRPr="001F1C16">
        <w:rPr>
          <w:rFonts w:ascii="Traditional Arabic" w:hAnsi="Traditional Arabic" w:cs="Traditional Arabic"/>
          <w:rtl/>
        </w:rPr>
        <w:t>7. في دار الولاية</w:t>
      </w:r>
    </w:p>
    <w:p w:rsidR="004741E5" w:rsidRPr="005D63F5" w:rsidRDefault="001F1C16" w:rsidP="001F1C16">
      <w:pPr>
        <w:ind w:firstLine="0"/>
        <w:rPr>
          <w:rFonts w:ascii="Traditional Arabic" w:hAnsi="Traditional Arabic" w:cs="Traditional Arabic"/>
          <w:sz w:val="36"/>
          <w:rtl/>
        </w:rPr>
      </w:pPr>
      <w:r w:rsidRPr="001F1C16">
        <w:rPr>
          <w:rFonts w:ascii="Traditional Arabic" w:hAnsi="Traditional Arabic" w:cs="Traditional Arabic"/>
          <w:rtl/>
        </w:rPr>
        <w:t>8. حوار مع بيلاطس</w:t>
      </w:r>
      <w:r w:rsidR="008F4092" w:rsidRPr="005D63F5">
        <w:rPr>
          <w:rFonts w:ascii="Traditional Arabic" w:hAnsi="Traditional Arabic" w:cs="Traditional Arabic"/>
          <w:sz w:val="36"/>
          <w:rtl/>
        </w:rPr>
        <w:tab/>
      </w:r>
    </w:p>
    <w:p w:rsidR="00A83E27" w:rsidRDefault="00A83E27" w:rsidP="00A83E27">
      <w:pPr>
        <w:tabs>
          <w:tab w:val="clear" w:pos="4680"/>
          <w:tab w:val="clear" w:pos="9360"/>
          <w:tab w:val="left" w:pos="7898"/>
        </w:tabs>
        <w:bidi w:val="0"/>
        <w:spacing w:after="200" w:line="276" w:lineRule="auto"/>
        <w:ind w:firstLine="0"/>
        <w:rPr>
          <w:rFonts w:ascii="Traditional Arabic" w:hAnsi="Traditional Arabic" w:cs="Traditional Arabic"/>
          <w:sz w:val="36"/>
          <w:rtl/>
        </w:rPr>
      </w:pPr>
      <w:r>
        <w:rPr>
          <w:rFonts w:ascii="Traditional Arabic" w:hAnsi="Traditional Arabic" w:cs="Traditional Arabic"/>
          <w:sz w:val="36"/>
        </w:rPr>
        <w:tab/>
      </w:r>
    </w:p>
    <w:p w:rsidR="005D63F5" w:rsidRDefault="005D63F5" w:rsidP="00A83E27">
      <w:pPr>
        <w:tabs>
          <w:tab w:val="clear" w:pos="4680"/>
          <w:tab w:val="clear" w:pos="9360"/>
          <w:tab w:val="left" w:pos="7898"/>
        </w:tabs>
        <w:bidi w:val="0"/>
        <w:spacing w:after="200" w:line="276" w:lineRule="auto"/>
        <w:ind w:firstLine="0"/>
        <w:rPr>
          <w:rFonts w:ascii="Traditional Arabic" w:hAnsi="Traditional Arabic" w:cs="Traditional Arabic"/>
          <w:sz w:val="36"/>
          <w:rtl/>
        </w:rPr>
      </w:pPr>
      <w:r w:rsidRPr="00A83E27">
        <w:rPr>
          <w:rFonts w:ascii="Traditional Arabic" w:hAnsi="Traditional Arabic" w:cs="Traditional Arabic"/>
          <w:sz w:val="36"/>
          <w:rtl/>
        </w:rPr>
        <w:br w:type="page"/>
      </w:r>
      <w:r w:rsidR="00A83E27">
        <w:rPr>
          <w:rFonts w:ascii="Traditional Arabic" w:hAnsi="Traditional Arabic" w:cs="Traditional Arabic"/>
          <w:sz w:val="36"/>
          <w:rtl/>
        </w:rPr>
        <w:lastRenderedPageBreak/>
        <w:tab/>
      </w:r>
    </w:p>
    <w:p w:rsidR="00A156AB" w:rsidRPr="005D63F5" w:rsidRDefault="007A79FF" w:rsidP="00600C49">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الأول</w:t>
      </w:r>
      <w:r w:rsidRPr="005D63F5">
        <w:rPr>
          <w:rFonts w:ascii="Traditional Arabic" w:hAnsi="Traditional Arabic" w:cs="Traditional Arabic"/>
          <w:b/>
          <w:bCs/>
          <w:sz w:val="28"/>
          <w:szCs w:val="28"/>
          <w:rtl/>
        </w:rPr>
        <w:t>:</w:t>
      </w:r>
    </w:p>
    <w:p w:rsidR="001F1C16" w:rsidRPr="001F1C16" w:rsidRDefault="001F1C16" w:rsidP="001F1C16">
      <w:pPr>
        <w:ind w:firstLine="0"/>
        <w:rPr>
          <w:rFonts w:ascii="Traditional Arabic" w:hAnsi="Traditional Arabic" w:cs="Traditional Arabic"/>
          <w:sz w:val="28"/>
          <w:szCs w:val="28"/>
          <w:rtl/>
        </w:rPr>
      </w:pPr>
      <w:r w:rsidRPr="001F1C16">
        <w:rPr>
          <w:rFonts w:ascii="Traditional Arabic" w:hAnsi="Traditional Arabic" w:cs="Traditional Arabic"/>
          <w:sz w:val="28"/>
          <w:szCs w:val="28"/>
          <w:rtl/>
        </w:rPr>
        <w:t xml:space="preserve">س ١ - "وكان قيافا هذا الذى اشار على اليهود انه خير ان يموت انسان واحد عن الشعب "  ١٤ </w:t>
      </w:r>
    </w:p>
    <w:p w:rsidR="001F1C16" w:rsidRDefault="001F1C16" w:rsidP="001F1C16">
      <w:pPr>
        <w:ind w:firstLine="0"/>
        <w:rPr>
          <w:rFonts w:ascii="Traditional Arabic" w:hAnsi="Traditional Arabic" w:cs="Traditional Arabic"/>
          <w:sz w:val="28"/>
          <w:szCs w:val="28"/>
          <w:rtl/>
        </w:rPr>
      </w:pPr>
      <w:r w:rsidRPr="001F1C16">
        <w:rPr>
          <w:rFonts w:ascii="Traditional Arabic" w:hAnsi="Traditional Arabic" w:cs="Traditional Arabic"/>
          <w:sz w:val="28"/>
          <w:szCs w:val="28"/>
          <w:rtl/>
        </w:rPr>
        <w:t>اي</w:t>
      </w:r>
      <w:bookmarkStart w:id="0" w:name="_GoBack"/>
      <w:bookmarkEnd w:id="0"/>
      <w:r w:rsidRPr="001F1C16">
        <w:rPr>
          <w:rFonts w:ascii="Traditional Arabic" w:hAnsi="Traditional Arabic" w:cs="Traditional Arabic"/>
          <w:sz w:val="28"/>
          <w:szCs w:val="28"/>
          <w:rtl/>
        </w:rPr>
        <w:t>ن ذكر هذا ؟ وهل يستطيع شرير ان يتنبأ ؟ اذكر شخص اخر شرير من العهد القديم  نطق بنبوة؟</w:t>
      </w:r>
    </w:p>
    <w:p w:rsidR="005D63F5" w:rsidRDefault="00B93061" w:rsidP="001F1C16">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2F8A"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w:t>
      </w:r>
      <w:r w:rsidR="00882F8A">
        <w:rPr>
          <w:rFonts w:ascii="Traditional Arabic" w:hAnsi="Traditional Arabic" w:cs="Traditional Arabic" w:hint="cs"/>
          <w:sz w:val="24"/>
          <w:szCs w:val="24"/>
          <w:rtl/>
        </w:rPr>
        <w:t>__________________________________________________________________________________________</w:t>
      </w:r>
      <w:r w:rsidR="005D63F5">
        <w:rPr>
          <w:rFonts w:ascii="Traditional Arabic" w:hAnsi="Traditional Arabic" w:cs="Traditional Arabic"/>
          <w:sz w:val="24"/>
          <w:szCs w:val="24"/>
          <w:rtl/>
        </w:rPr>
        <w:br w:type="page"/>
      </w:r>
    </w:p>
    <w:p w:rsidR="00350267" w:rsidRDefault="00350267" w:rsidP="0047319C">
      <w:pPr>
        <w:ind w:firstLine="0"/>
        <w:rPr>
          <w:rFonts w:ascii="Traditional Arabic" w:hAnsi="Traditional Arabic" w:cs="Traditional Arabic"/>
          <w:b/>
          <w:bCs/>
          <w:i/>
          <w:iCs/>
          <w:sz w:val="28"/>
          <w:szCs w:val="28"/>
          <w:u w:val="single"/>
          <w:rtl/>
        </w:rPr>
      </w:pPr>
    </w:p>
    <w:p w:rsidR="0047319C" w:rsidRPr="005D63F5" w:rsidRDefault="0047319C" w:rsidP="0047319C">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الثاني</w:t>
      </w:r>
      <w:r w:rsidRPr="005D63F5">
        <w:rPr>
          <w:rFonts w:ascii="Traditional Arabic" w:hAnsi="Traditional Arabic" w:cs="Traditional Arabic"/>
          <w:b/>
          <w:bCs/>
          <w:sz w:val="28"/>
          <w:szCs w:val="28"/>
          <w:rtl/>
        </w:rPr>
        <w:t>:</w:t>
      </w:r>
    </w:p>
    <w:p w:rsidR="001F1C16" w:rsidRPr="001F1C16" w:rsidRDefault="001F1C16" w:rsidP="001F1C16">
      <w:pPr>
        <w:ind w:firstLine="0"/>
        <w:rPr>
          <w:rFonts w:ascii="Traditional Arabic" w:hAnsi="Traditional Arabic" w:cs="Traditional Arabic"/>
          <w:sz w:val="28"/>
          <w:szCs w:val="28"/>
          <w:rtl/>
        </w:rPr>
      </w:pPr>
      <w:r w:rsidRPr="001F1C16">
        <w:rPr>
          <w:rFonts w:ascii="Traditional Arabic" w:hAnsi="Traditional Arabic" w:cs="Traditional Arabic"/>
          <w:sz w:val="28"/>
          <w:szCs w:val="28"/>
          <w:rtl/>
        </w:rPr>
        <w:t>س٢ - "الكاس التى اعطانى الآب  الا اشربها "</w:t>
      </w:r>
    </w:p>
    <w:p w:rsidR="001F1C16" w:rsidRPr="001F1C16" w:rsidRDefault="001F1C16" w:rsidP="001F1C16">
      <w:pPr>
        <w:ind w:firstLine="0"/>
        <w:rPr>
          <w:rFonts w:ascii="Traditional Arabic" w:hAnsi="Traditional Arabic" w:cs="Traditional Arabic"/>
          <w:sz w:val="28"/>
          <w:szCs w:val="28"/>
          <w:rtl/>
        </w:rPr>
      </w:pPr>
      <w:r w:rsidRPr="001F1C16">
        <w:rPr>
          <w:rFonts w:ascii="Traditional Arabic" w:hAnsi="Traditional Arabic" w:cs="Traditional Arabic"/>
          <w:sz w:val="28"/>
          <w:szCs w:val="28"/>
          <w:rtl/>
        </w:rPr>
        <w:t>ماذا يقصد رب المجد بالكأس ؟</w:t>
      </w:r>
    </w:p>
    <w:p w:rsidR="005D63F5" w:rsidRDefault="001F1C16" w:rsidP="00215F11">
      <w:pPr>
        <w:ind w:firstLine="0"/>
        <w:rPr>
          <w:rFonts w:ascii="Traditional Arabic" w:hAnsi="Traditional Arabic" w:cs="Traditional Arabic"/>
          <w:sz w:val="24"/>
          <w:szCs w:val="24"/>
          <w:rtl/>
        </w:rPr>
      </w:pPr>
      <w:r w:rsidRPr="001F1C16">
        <w:rPr>
          <w:rFonts w:ascii="Traditional Arabic" w:hAnsi="Traditional Arabic" w:cs="Traditional Arabic"/>
          <w:sz w:val="28"/>
          <w:szCs w:val="28"/>
          <w:rtl/>
        </w:rPr>
        <w:t>استند فى اجابتك على نصوص اخرى من الانجيل .</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267" w:rsidRPr="005D63F5">
        <w:rPr>
          <w:rFonts w:ascii="Traditional Arabic" w:hAnsi="Traditional Arabic" w:cs="Traditional Arabic"/>
          <w:sz w:val="24"/>
          <w:szCs w:val="24"/>
          <w:rtl/>
        </w:rPr>
        <w:t>___________________________________________________________________________</w:t>
      </w:r>
    </w:p>
    <w:sectPr w:rsidR="005D63F5" w:rsidSect="00E973D1">
      <w:headerReference w:type="default" r:id="rId9"/>
      <w:footerReference w:type="default" r:id="rId10"/>
      <w:pgSz w:w="11907" w:h="16839" w:code="9"/>
      <w:pgMar w:top="2434" w:right="1440" w:bottom="1440" w:left="1440" w:header="187"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34" w:rsidRDefault="00AD4234" w:rsidP="002C1C91">
      <w:r>
        <w:separator/>
      </w:r>
    </w:p>
  </w:endnote>
  <w:endnote w:type="continuationSeparator" w:id="0">
    <w:p w:rsidR="00AD4234" w:rsidRDefault="00AD4234" w:rsidP="002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94" w:rsidRPr="005F2ABE" w:rsidRDefault="003A2250" w:rsidP="00341C3E">
    <w:pPr>
      <w:pStyle w:val="Footer"/>
      <w:rPr>
        <w:rtl/>
      </w:rPr>
    </w:pPr>
    <w:r w:rsidRPr="005F2ABE">
      <w:rPr>
        <w:rtl/>
      </w:rPr>
      <w:tab/>
    </w:r>
    <w:r w:rsidRPr="005F2ABE">
      <w:rPr>
        <w:rFonts w:hint="cs"/>
        <w:rtl/>
      </w:rPr>
      <w:t xml:space="preserve">صفحة </w:t>
    </w:r>
    <w:r w:rsidRPr="005F2ABE">
      <w:fldChar w:fldCharType="begin"/>
    </w:r>
    <w:r w:rsidRPr="005F2ABE">
      <w:instrText xml:space="preserve"> PAGE   \* MERGEFORMAT </w:instrText>
    </w:r>
    <w:r w:rsidRPr="005F2ABE">
      <w:fldChar w:fldCharType="separate"/>
    </w:r>
    <w:r w:rsidR="004E627F">
      <w:rPr>
        <w:noProof/>
        <w:rtl/>
      </w:rPr>
      <w:t>2</w:t>
    </w:r>
    <w:r w:rsidRPr="005F2ABE">
      <w:fldChar w:fldCharType="end"/>
    </w:r>
    <w:r w:rsidRPr="005F2ABE">
      <w:rPr>
        <w:rFonts w:hint="cs"/>
        <w:rtl/>
      </w:rPr>
      <w:t xml:space="preserve"> من </w:t>
    </w:r>
    <w:r w:rsidR="00DE7569">
      <w:rPr>
        <w:noProof/>
      </w:rPr>
      <w:fldChar w:fldCharType="begin"/>
    </w:r>
    <w:r w:rsidR="00DE7569">
      <w:rPr>
        <w:noProof/>
      </w:rPr>
      <w:instrText xml:space="preserve"> NUMPAGES   \* MERGEFORMAT </w:instrText>
    </w:r>
    <w:r w:rsidR="00DE7569">
      <w:rPr>
        <w:noProof/>
      </w:rPr>
      <w:fldChar w:fldCharType="separate"/>
    </w:r>
    <w:r w:rsidR="004E627F">
      <w:rPr>
        <w:noProof/>
        <w:rtl/>
      </w:rPr>
      <w:t>3</w:t>
    </w:r>
    <w:r w:rsidR="00DE7569">
      <w:rPr>
        <w:noProof/>
      </w:rPr>
      <w:fldChar w:fldCharType="end"/>
    </w:r>
    <w:r w:rsidR="005F2ABE" w:rsidRPr="005F2ABE">
      <w:rPr>
        <w:rtl/>
      </w:rPr>
      <w:tab/>
    </w:r>
  </w:p>
  <w:p w:rsidR="00FF31A8" w:rsidRDefault="00FF31A8" w:rsidP="005F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34" w:rsidRDefault="00AD4234" w:rsidP="002C1C91">
      <w:r>
        <w:separator/>
      </w:r>
    </w:p>
  </w:footnote>
  <w:footnote w:type="continuationSeparator" w:id="0">
    <w:p w:rsidR="00AD4234" w:rsidRDefault="00AD4234" w:rsidP="002C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10" w:type="dxa"/>
      <w:tblInd w:w="-12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410"/>
      <w:gridCol w:w="3600"/>
    </w:tblGrid>
    <w:tr w:rsidR="00CE471E" w:rsidTr="00E16818">
      <w:tc>
        <w:tcPr>
          <w:tcW w:w="2700" w:type="dxa"/>
        </w:tcPr>
        <w:p w:rsidR="00566615" w:rsidRDefault="00566615" w:rsidP="002C1C91">
          <w:pPr>
            <w:pStyle w:val="Header"/>
            <w:rPr>
              <w:noProof/>
              <w:rtl/>
            </w:rPr>
          </w:pPr>
        </w:p>
        <w:p w:rsidR="00CE471E" w:rsidRDefault="00141C84" w:rsidP="002C1C91">
          <w:pPr>
            <w:pStyle w:val="Header"/>
            <w:rPr>
              <w:rtl/>
            </w:rPr>
          </w:pPr>
          <w:r>
            <w:rPr>
              <w:noProof/>
              <w:rtl/>
              <w:lang w:bidi="ar-SA"/>
            </w:rPr>
            <w:drawing>
              <wp:inline distT="0" distB="0" distL="0" distR="0" wp14:anchorId="432EF916" wp14:editId="7C169BE0">
                <wp:extent cx="1366319" cy="11906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1">
                          <a:extLst>
                            <a:ext uri="{28A0092B-C50C-407E-A947-70E740481C1C}">
                              <a14:useLocalDpi xmlns:a14="http://schemas.microsoft.com/office/drawing/2010/main" val="0"/>
                            </a:ext>
                          </a:extLst>
                        </a:blip>
                        <a:stretch>
                          <a:fillRect/>
                        </a:stretch>
                      </pic:blipFill>
                      <pic:spPr>
                        <a:xfrm>
                          <a:off x="0" y="0"/>
                          <a:ext cx="1376931" cy="1199872"/>
                        </a:xfrm>
                        <a:prstGeom prst="rect">
                          <a:avLst/>
                        </a:prstGeom>
                      </pic:spPr>
                    </pic:pic>
                  </a:graphicData>
                </a:graphic>
              </wp:inline>
            </w:drawing>
          </w:r>
        </w:p>
      </w:tc>
      <w:tc>
        <w:tcPr>
          <w:tcW w:w="4410" w:type="dxa"/>
          <w:vAlign w:val="center"/>
        </w:tcPr>
        <w:p w:rsidR="00566615" w:rsidRDefault="00566615" w:rsidP="002C1C91">
          <w:pPr>
            <w:pStyle w:val="Header"/>
            <w:rPr>
              <w:rtl/>
            </w:rPr>
          </w:pPr>
        </w:p>
        <w:p w:rsidR="00CE471E" w:rsidRPr="00566615" w:rsidRDefault="00341C3E" w:rsidP="002C1C91">
          <w:pPr>
            <w:pStyle w:val="Header"/>
            <w:rPr>
              <w:rtl/>
            </w:rPr>
          </w:pPr>
          <w:r>
            <w:rPr>
              <w:noProof/>
              <w:rtl/>
              <w:lang w:bidi="ar-SA"/>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emy Logo.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600" w:type="dxa"/>
          <w:vAlign w:val="bottom"/>
        </w:tcPr>
        <w:p w:rsidR="00CE471E" w:rsidRPr="005D63F5" w:rsidRDefault="00341C3E" w:rsidP="00341C3E">
          <w:pPr>
            <w:jc w:val="center"/>
            <w:rPr>
              <w:rFonts w:ascii="Traditional Arabic" w:hAnsi="Traditional Arabic" w:cs="Traditional Arabic"/>
              <w:rtl/>
            </w:rPr>
          </w:pPr>
          <w:r w:rsidRPr="005D63F5">
            <w:rPr>
              <w:rFonts w:ascii="Traditional Arabic" w:hAnsi="Traditional Arabic" w:cs="Traditional Arabic"/>
              <w:rtl/>
            </w:rPr>
            <w:t>مسابقة عيد القيامة 2020م</w:t>
          </w:r>
        </w:p>
        <w:p w:rsidR="00341C3E" w:rsidRPr="005D63F5" w:rsidRDefault="00341C3E" w:rsidP="00341C3E">
          <w:pPr>
            <w:jc w:val="center"/>
            <w:rPr>
              <w:rFonts w:ascii="Traditional Arabic" w:hAnsi="Traditional Arabic" w:cs="Traditional Arabic"/>
              <w:b/>
              <w:bCs/>
              <w:rtl/>
            </w:rPr>
          </w:pPr>
          <w:r w:rsidRPr="005D63F5">
            <w:rPr>
              <w:rFonts w:ascii="Traditional Arabic" w:hAnsi="Traditional Arabic" w:cs="Traditional Arabic"/>
              <w:b/>
              <w:bCs/>
              <w:rtl/>
            </w:rPr>
            <w:t>"أسفار القديس يوحنا الحبيب"</w:t>
          </w:r>
        </w:p>
        <w:p w:rsidR="00341C3E" w:rsidRPr="002C1C91" w:rsidRDefault="00341C3E" w:rsidP="00350267">
          <w:pPr>
            <w:jc w:val="center"/>
            <w:rPr>
              <w:rtl/>
            </w:rPr>
          </w:pPr>
          <w:r w:rsidRPr="005D63F5">
            <w:rPr>
              <w:rFonts w:ascii="Traditional Arabic" w:hAnsi="Traditional Arabic" w:cs="Traditional Arabic"/>
              <w:rtl/>
            </w:rPr>
            <w:t xml:space="preserve">الحلقة </w:t>
          </w:r>
          <w:r w:rsidR="00C569A8">
            <w:rPr>
              <w:rFonts w:ascii="Traditional Arabic" w:hAnsi="Traditional Arabic" w:cs="Traditional Arabic"/>
              <w:rtl/>
            </w:rPr>
            <w:t>ال</w:t>
          </w:r>
          <w:r w:rsidR="001F1C16">
            <w:rPr>
              <w:rFonts w:ascii="Traditional Arabic" w:hAnsi="Traditional Arabic" w:cs="Traditional Arabic" w:hint="cs"/>
              <w:rtl/>
            </w:rPr>
            <w:t>ثامن</w:t>
          </w:r>
          <w:r w:rsidR="00882F8A">
            <w:rPr>
              <w:rFonts w:ascii="Traditional Arabic" w:hAnsi="Traditional Arabic" w:cs="Traditional Arabic" w:hint="cs"/>
              <w:rtl/>
            </w:rPr>
            <w:t xml:space="preserve">ة </w:t>
          </w:r>
          <w:r w:rsidR="00544838">
            <w:rPr>
              <w:rFonts w:ascii="Traditional Arabic" w:hAnsi="Traditional Arabic" w:cs="Traditional Arabic" w:hint="cs"/>
              <w:rtl/>
            </w:rPr>
            <w:t>عشر</w:t>
          </w:r>
        </w:p>
      </w:tc>
    </w:tr>
  </w:tbl>
  <w:p w:rsidR="00CE471E" w:rsidRDefault="00CE471E" w:rsidP="002C1C91">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E"/>
    <w:rsid w:val="00044429"/>
    <w:rsid w:val="00050E99"/>
    <w:rsid w:val="000512AC"/>
    <w:rsid w:val="00052DD8"/>
    <w:rsid w:val="000655A5"/>
    <w:rsid w:val="000662CF"/>
    <w:rsid w:val="0008202B"/>
    <w:rsid w:val="000851CD"/>
    <w:rsid w:val="00085DD0"/>
    <w:rsid w:val="00091DE6"/>
    <w:rsid w:val="000B69D7"/>
    <w:rsid w:val="000C43BF"/>
    <w:rsid w:val="000D1523"/>
    <w:rsid w:val="0010752E"/>
    <w:rsid w:val="00110D8C"/>
    <w:rsid w:val="00141C84"/>
    <w:rsid w:val="00161684"/>
    <w:rsid w:val="00175057"/>
    <w:rsid w:val="001A482B"/>
    <w:rsid w:val="001B6E25"/>
    <w:rsid w:val="001C3EFC"/>
    <w:rsid w:val="001D7960"/>
    <w:rsid w:val="001F1C16"/>
    <w:rsid w:val="00215F11"/>
    <w:rsid w:val="00234D8D"/>
    <w:rsid w:val="0024524C"/>
    <w:rsid w:val="00275E3E"/>
    <w:rsid w:val="00281036"/>
    <w:rsid w:val="00284F0F"/>
    <w:rsid w:val="00290F87"/>
    <w:rsid w:val="00296DDB"/>
    <w:rsid w:val="002B4AA1"/>
    <w:rsid w:val="002B6E82"/>
    <w:rsid w:val="002B71D4"/>
    <w:rsid w:val="002C1C91"/>
    <w:rsid w:val="002C3A89"/>
    <w:rsid w:val="002D7D77"/>
    <w:rsid w:val="002F2C99"/>
    <w:rsid w:val="002F313D"/>
    <w:rsid w:val="003067B3"/>
    <w:rsid w:val="00312C1F"/>
    <w:rsid w:val="00333564"/>
    <w:rsid w:val="00341C3E"/>
    <w:rsid w:val="00342060"/>
    <w:rsid w:val="003452F3"/>
    <w:rsid w:val="00350267"/>
    <w:rsid w:val="003A2250"/>
    <w:rsid w:val="003A5F61"/>
    <w:rsid w:val="003C3814"/>
    <w:rsid w:val="003C76CC"/>
    <w:rsid w:val="003D1264"/>
    <w:rsid w:val="003E25AB"/>
    <w:rsid w:val="003E4BEF"/>
    <w:rsid w:val="003E5AC7"/>
    <w:rsid w:val="003F3A96"/>
    <w:rsid w:val="00426ADE"/>
    <w:rsid w:val="00433B28"/>
    <w:rsid w:val="0047319C"/>
    <w:rsid w:val="004741E5"/>
    <w:rsid w:val="004A5E05"/>
    <w:rsid w:val="004B3C04"/>
    <w:rsid w:val="004B7737"/>
    <w:rsid w:val="004E38CC"/>
    <w:rsid w:val="004E627F"/>
    <w:rsid w:val="004F6A02"/>
    <w:rsid w:val="005056A8"/>
    <w:rsid w:val="00517D59"/>
    <w:rsid w:val="005315FF"/>
    <w:rsid w:val="005348F6"/>
    <w:rsid w:val="00540832"/>
    <w:rsid w:val="00544838"/>
    <w:rsid w:val="00554E9C"/>
    <w:rsid w:val="00566615"/>
    <w:rsid w:val="00574742"/>
    <w:rsid w:val="005A1413"/>
    <w:rsid w:val="005D63F5"/>
    <w:rsid w:val="005E2A5E"/>
    <w:rsid w:val="005F2ABE"/>
    <w:rsid w:val="00600C49"/>
    <w:rsid w:val="00610698"/>
    <w:rsid w:val="00613697"/>
    <w:rsid w:val="00620F07"/>
    <w:rsid w:val="00642277"/>
    <w:rsid w:val="0065437D"/>
    <w:rsid w:val="006574DA"/>
    <w:rsid w:val="00671FB0"/>
    <w:rsid w:val="006D13DC"/>
    <w:rsid w:val="006F2DA0"/>
    <w:rsid w:val="00707A70"/>
    <w:rsid w:val="0071701A"/>
    <w:rsid w:val="0071751D"/>
    <w:rsid w:val="00750B42"/>
    <w:rsid w:val="00757B1C"/>
    <w:rsid w:val="007A55A0"/>
    <w:rsid w:val="007A79FF"/>
    <w:rsid w:val="007D5BD4"/>
    <w:rsid w:val="007E4CC7"/>
    <w:rsid w:val="007F32A7"/>
    <w:rsid w:val="00816529"/>
    <w:rsid w:val="00822ADC"/>
    <w:rsid w:val="008317EF"/>
    <w:rsid w:val="00834357"/>
    <w:rsid w:val="00882F8A"/>
    <w:rsid w:val="008A51C8"/>
    <w:rsid w:val="008C49D1"/>
    <w:rsid w:val="008C71BC"/>
    <w:rsid w:val="008F1733"/>
    <w:rsid w:val="008F4092"/>
    <w:rsid w:val="00916EC9"/>
    <w:rsid w:val="0092652C"/>
    <w:rsid w:val="00933E4A"/>
    <w:rsid w:val="00936D12"/>
    <w:rsid w:val="00950EAF"/>
    <w:rsid w:val="009A0290"/>
    <w:rsid w:val="009A0AB6"/>
    <w:rsid w:val="009B3959"/>
    <w:rsid w:val="009B7177"/>
    <w:rsid w:val="009C4594"/>
    <w:rsid w:val="009D3526"/>
    <w:rsid w:val="009D5A93"/>
    <w:rsid w:val="009F2937"/>
    <w:rsid w:val="00A156AB"/>
    <w:rsid w:val="00A52735"/>
    <w:rsid w:val="00A56273"/>
    <w:rsid w:val="00A83E27"/>
    <w:rsid w:val="00A867AE"/>
    <w:rsid w:val="00AB1A0D"/>
    <w:rsid w:val="00AC2FDA"/>
    <w:rsid w:val="00AC79D6"/>
    <w:rsid w:val="00AD3BDC"/>
    <w:rsid w:val="00AD4234"/>
    <w:rsid w:val="00AE0BC0"/>
    <w:rsid w:val="00AE3DF8"/>
    <w:rsid w:val="00B013D7"/>
    <w:rsid w:val="00B11289"/>
    <w:rsid w:val="00B558B5"/>
    <w:rsid w:val="00B75FD7"/>
    <w:rsid w:val="00B93061"/>
    <w:rsid w:val="00B93E80"/>
    <w:rsid w:val="00BA0739"/>
    <w:rsid w:val="00BA7477"/>
    <w:rsid w:val="00BE7E12"/>
    <w:rsid w:val="00C21704"/>
    <w:rsid w:val="00C23B06"/>
    <w:rsid w:val="00C306A4"/>
    <w:rsid w:val="00C307E9"/>
    <w:rsid w:val="00C3522B"/>
    <w:rsid w:val="00C569A8"/>
    <w:rsid w:val="00CB62A0"/>
    <w:rsid w:val="00CD1F1C"/>
    <w:rsid w:val="00CE471E"/>
    <w:rsid w:val="00CF1D24"/>
    <w:rsid w:val="00D13DF6"/>
    <w:rsid w:val="00D3436C"/>
    <w:rsid w:val="00D54BD4"/>
    <w:rsid w:val="00D56135"/>
    <w:rsid w:val="00D63233"/>
    <w:rsid w:val="00D81905"/>
    <w:rsid w:val="00D93ACD"/>
    <w:rsid w:val="00D94800"/>
    <w:rsid w:val="00DC3A1F"/>
    <w:rsid w:val="00DE7569"/>
    <w:rsid w:val="00E153FF"/>
    <w:rsid w:val="00E16818"/>
    <w:rsid w:val="00E22C9E"/>
    <w:rsid w:val="00E34640"/>
    <w:rsid w:val="00E56DE2"/>
    <w:rsid w:val="00E62BCF"/>
    <w:rsid w:val="00E7062B"/>
    <w:rsid w:val="00E72172"/>
    <w:rsid w:val="00E753A1"/>
    <w:rsid w:val="00E85984"/>
    <w:rsid w:val="00E973D1"/>
    <w:rsid w:val="00EA3A9A"/>
    <w:rsid w:val="00EB7353"/>
    <w:rsid w:val="00ED07F6"/>
    <w:rsid w:val="00F31983"/>
    <w:rsid w:val="00F53E4C"/>
    <w:rsid w:val="00F5659E"/>
    <w:rsid w:val="00F7260E"/>
    <w:rsid w:val="00F777D7"/>
    <w:rsid w:val="00F90DCE"/>
    <w:rsid w:val="00FB0F4D"/>
    <w:rsid w:val="00FF3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26D1-C307-4EED-9D3D-9AE10A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91"/>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CE"/>
    <w:rPr>
      <w:rFonts w:ascii="Tahoma" w:hAnsi="Tahoma" w:cs="Tahoma"/>
      <w:sz w:val="16"/>
      <w:szCs w:val="16"/>
    </w:rPr>
  </w:style>
  <w:style w:type="character" w:customStyle="1" w:styleId="BalloonTextChar">
    <w:name w:val="Balloon Text Char"/>
    <w:basedOn w:val="DefaultParagraphFont"/>
    <w:link w:val="BalloonText"/>
    <w:uiPriority w:val="99"/>
    <w:semiHidden/>
    <w:rsid w:val="00F90DCE"/>
    <w:rPr>
      <w:rFonts w:ascii="Tahoma" w:hAnsi="Tahoma" w:cs="Tahoma"/>
      <w:sz w:val="16"/>
      <w:szCs w:val="16"/>
    </w:rPr>
  </w:style>
  <w:style w:type="paragraph" w:styleId="Header">
    <w:name w:val="header"/>
    <w:basedOn w:val="Normal"/>
    <w:link w:val="HeaderChar"/>
    <w:uiPriority w:val="99"/>
    <w:unhideWhenUsed/>
    <w:rsid w:val="006F2DA0"/>
  </w:style>
  <w:style w:type="character" w:customStyle="1" w:styleId="HeaderChar">
    <w:name w:val="Header Char"/>
    <w:basedOn w:val="DefaultParagraphFont"/>
    <w:link w:val="Header"/>
    <w:uiPriority w:val="99"/>
    <w:rsid w:val="006F2DA0"/>
  </w:style>
  <w:style w:type="paragraph" w:styleId="Footer">
    <w:name w:val="footer"/>
    <w:basedOn w:val="Header"/>
    <w:link w:val="FooterChar"/>
    <w:uiPriority w:val="99"/>
    <w:unhideWhenUsed/>
    <w:rsid w:val="005F2ABE"/>
    <w:pPr>
      <w:pBdr>
        <w:top w:val="single" w:sz="4" w:space="1" w:color="auto"/>
      </w:pBdr>
      <w:tabs>
        <w:tab w:val="clear" w:pos="4680"/>
        <w:tab w:val="clear" w:pos="9360"/>
        <w:tab w:val="center" w:pos="4065"/>
        <w:tab w:val="right" w:pos="9027"/>
      </w:tabs>
      <w:ind w:firstLine="0"/>
    </w:pPr>
    <w:rPr>
      <w:sz w:val="24"/>
      <w:szCs w:val="24"/>
    </w:rPr>
  </w:style>
  <w:style w:type="character" w:customStyle="1" w:styleId="FooterChar">
    <w:name w:val="Footer Char"/>
    <w:basedOn w:val="DefaultParagraphFont"/>
    <w:link w:val="Footer"/>
    <w:uiPriority w:val="99"/>
    <w:rsid w:val="005F2ABE"/>
    <w:rPr>
      <w:rFonts w:ascii="Arabic Typesetting" w:hAnsi="Arabic Typesetting" w:cs="Arabic Typesetting"/>
      <w:sz w:val="24"/>
      <w:szCs w:val="24"/>
      <w:lang w:bidi="ar-EG"/>
    </w:rPr>
  </w:style>
  <w:style w:type="table" w:styleId="TableGrid">
    <w:name w:val="Table Grid"/>
    <w:basedOn w:val="TableNormal"/>
    <w:uiPriority w:val="59"/>
    <w:rsid w:val="00CE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250"/>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A2250"/>
    <w:rPr>
      <w:rFonts w:ascii="Arabic Typesetting" w:eastAsiaTheme="majorEastAsia" w:hAnsi="Arabic Typesetting" w:cs="Arabic Typesetting"/>
      <w:b/>
      <w:bCs/>
      <w:spacing w:val="-10"/>
      <w:kern w:val="28"/>
      <w:sz w:val="56"/>
      <w:szCs w:val="56"/>
      <w:lang w:bidi="ar-EG"/>
    </w:rPr>
  </w:style>
  <w:style w:type="character" w:styleId="PlaceholderText">
    <w:name w:val="Placeholder Text"/>
    <w:basedOn w:val="DefaultParagraphFont"/>
    <w:uiPriority w:val="99"/>
    <w:semiHidden/>
    <w:rsid w:val="003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801">
      <w:bodyDiv w:val="1"/>
      <w:marLeft w:val="0"/>
      <w:marRight w:val="0"/>
      <w:marTop w:val="0"/>
      <w:marBottom w:val="0"/>
      <w:divBdr>
        <w:top w:val="none" w:sz="0" w:space="0" w:color="auto"/>
        <w:left w:val="none" w:sz="0" w:space="0" w:color="auto"/>
        <w:bottom w:val="none" w:sz="0" w:space="0" w:color="auto"/>
        <w:right w:val="none" w:sz="0" w:space="0" w:color="auto"/>
      </w:divBdr>
      <w:divsChild>
        <w:div w:id="24336641">
          <w:marLeft w:val="0"/>
          <w:marRight w:val="0"/>
          <w:marTop w:val="0"/>
          <w:marBottom w:val="0"/>
          <w:divBdr>
            <w:top w:val="none" w:sz="0" w:space="0" w:color="auto"/>
            <w:left w:val="none" w:sz="0" w:space="0" w:color="auto"/>
            <w:bottom w:val="none" w:sz="0" w:space="0" w:color="auto"/>
            <w:right w:val="none" w:sz="0" w:space="0" w:color="auto"/>
          </w:divBdr>
          <w:divsChild>
            <w:div w:id="1882934591">
              <w:marLeft w:val="0"/>
              <w:marRight w:val="0"/>
              <w:marTop w:val="0"/>
              <w:marBottom w:val="0"/>
              <w:divBdr>
                <w:top w:val="none" w:sz="0" w:space="0" w:color="auto"/>
                <w:left w:val="none" w:sz="0" w:space="0" w:color="auto"/>
                <w:bottom w:val="none" w:sz="0" w:space="0" w:color="auto"/>
                <w:right w:val="none" w:sz="0" w:space="0" w:color="auto"/>
              </w:divBdr>
              <w:divsChild>
                <w:div w:id="1702851235">
                  <w:marLeft w:val="0"/>
                  <w:marRight w:val="0"/>
                  <w:marTop w:val="0"/>
                  <w:marBottom w:val="0"/>
                  <w:divBdr>
                    <w:top w:val="none" w:sz="0" w:space="0" w:color="auto"/>
                    <w:left w:val="none" w:sz="0" w:space="0" w:color="auto"/>
                    <w:bottom w:val="none" w:sz="0" w:space="0" w:color="auto"/>
                    <w:right w:val="none" w:sz="0" w:space="0" w:color="auto"/>
                  </w:divBdr>
                  <w:divsChild>
                    <w:div w:id="2133131760">
                      <w:marLeft w:val="0"/>
                      <w:marRight w:val="0"/>
                      <w:marTop w:val="0"/>
                      <w:marBottom w:val="0"/>
                      <w:divBdr>
                        <w:top w:val="none" w:sz="0" w:space="0" w:color="auto"/>
                        <w:left w:val="none" w:sz="0" w:space="0" w:color="auto"/>
                        <w:bottom w:val="none" w:sz="0" w:space="0" w:color="auto"/>
                        <w:right w:val="none" w:sz="0" w:space="0" w:color="auto"/>
                      </w:divBdr>
                      <w:divsChild>
                        <w:div w:id="444541301">
                          <w:marLeft w:val="0"/>
                          <w:marRight w:val="0"/>
                          <w:marTop w:val="0"/>
                          <w:marBottom w:val="0"/>
                          <w:divBdr>
                            <w:top w:val="none" w:sz="0" w:space="0" w:color="auto"/>
                            <w:left w:val="none" w:sz="0" w:space="0" w:color="auto"/>
                            <w:bottom w:val="none" w:sz="0" w:space="0" w:color="auto"/>
                            <w:right w:val="none" w:sz="0" w:space="0" w:color="auto"/>
                          </w:divBdr>
                          <w:divsChild>
                            <w:div w:id="1419062736">
                              <w:marLeft w:val="0"/>
                              <w:marRight w:val="0"/>
                              <w:marTop w:val="0"/>
                              <w:marBottom w:val="0"/>
                              <w:divBdr>
                                <w:top w:val="none" w:sz="0" w:space="0" w:color="auto"/>
                                <w:left w:val="none" w:sz="0" w:space="0" w:color="auto"/>
                                <w:bottom w:val="none" w:sz="0" w:space="0" w:color="auto"/>
                                <w:right w:val="none" w:sz="0" w:space="0" w:color="auto"/>
                              </w:divBdr>
                              <w:divsChild>
                                <w:div w:id="1644239209">
                                  <w:marLeft w:val="0"/>
                                  <w:marRight w:val="0"/>
                                  <w:marTop w:val="240"/>
                                  <w:marBottom w:val="240"/>
                                  <w:divBdr>
                                    <w:top w:val="none" w:sz="0" w:space="0" w:color="auto"/>
                                    <w:left w:val="none" w:sz="0" w:space="0" w:color="auto"/>
                                    <w:bottom w:val="none" w:sz="0" w:space="0" w:color="auto"/>
                                    <w:right w:val="none" w:sz="0" w:space="0" w:color="auto"/>
                                  </w:divBdr>
                                  <w:divsChild>
                                    <w:div w:id="791290665">
                                      <w:marLeft w:val="0"/>
                                      <w:marRight w:val="0"/>
                                      <w:marTop w:val="0"/>
                                      <w:marBottom w:val="0"/>
                                      <w:divBdr>
                                        <w:top w:val="none" w:sz="0" w:space="0" w:color="auto"/>
                                        <w:left w:val="none" w:sz="0" w:space="0" w:color="auto"/>
                                        <w:bottom w:val="none" w:sz="0" w:space="0" w:color="auto"/>
                                        <w:right w:val="none" w:sz="0" w:space="0" w:color="auto"/>
                                      </w:divBdr>
                                      <w:divsChild>
                                        <w:div w:id="1418016743">
                                          <w:marLeft w:val="0"/>
                                          <w:marRight w:val="0"/>
                                          <w:marTop w:val="0"/>
                                          <w:marBottom w:val="0"/>
                                          <w:divBdr>
                                            <w:top w:val="none" w:sz="0" w:space="0" w:color="auto"/>
                                            <w:left w:val="none" w:sz="0" w:space="0" w:color="auto"/>
                                            <w:bottom w:val="none" w:sz="0" w:space="0" w:color="auto"/>
                                            <w:right w:val="none" w:sz="0" w:space="0" w:color="auto"/>
                                          </w:divBdr>
                                          <w:divsChild>
                                            <w:div w:id="2077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eg/imgres?imgurl=http://upload.wikimedia.org/wikipedia/commons/thumb/7/71/Coptic_cross.svg/2000px-Coptic_cross.svg.png&amp;imgrefurl=http://en.wikipedia.org/wiki/Coptic_cross&amp;h=2000&amp;w=2000&amp;tbnid=hEmSYo9KtgcuZM:&amp;zoom=1&amp;docid=Lzg2YHYnRF8qIM&amp;ei=hxW4VObtGcTZaoS-gNAI&amp;tbm=isch&amp;ved=0CCMQMygDMAM&amp;iact=rc&amp;uact=3&amp;dur=2624&amp;page=1&amp;start=0&amp;ndsp=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mounir\Documents\Custom%20Office%20Templates\AvaRewase%20-%20Church%20Templates%20-%20A4%20with%20Long%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646D718664C38B5B48906603AF6EA"/>
        <w:category>
          <w:name w:val="General"/>
          <w:gallery w:val="placeholder"/>
        </w:category>
        <w:types>
          <w:type w:val="bbPlcHdr"/>
        </w:types>
        <w:behaviors>
          <w:behavior w:val="content"/>
        </w:behaviors>
        <w:guid w:val="{75347081-C360-49D1-8947-C3754D54F524}"/>
      </w:docPartPr>
      <w:docPartBody>
        <w:p w:rsidR="0021641B" w:rsidRDefault="00D910EA">
          <w:pPr>
            <w:pStyle w:val="7A4646D718664C38B5B48906603AF6EA"/>
          </w:pPr>
          <w:r w:rsidRPr="008A2E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A"/>
    <w:rsid w:val="00057464"/>
    <w:rsid w:val="001A4F82"/>
    <w:rsid w:val="001B6ED8"/>
    <w:rsid w:val="0021641B"/>
    <w:rsid w:val="00232516"/>
    <w:rsid w:val="00241DBA"/>
    <w:rsid w:val="002651A4"/>
    <w:rsid w:val="00371317"/>
    <w:rsid w:val="003879C3"/>
    <w:rsid w:val="003B3E03"/>
    <w:rsid w:val="003D631C"/>
    <w:rsid w:val="004B4CCB"/>
    <w:rsid w:val="00515B3D"/>
    <w:rsid w:val="00581408"/>
    <w:rsid w:val="005D4B38"/>
    <w:rsid w:val="005E683C"/>
    <w:rsid w:val="006601AF"/>
    <w:rsid w:val="00781B6F"/>
    <w:rsid w:val="0084733F"/>
    <w:rsid w:val="00872DE1"/>
    <w:rsid w:val="00892BD5"/>
    <w:rsid w:val="008A162C"/>
    <w:rsid w:val="009077B1"/>
    <w:rsid w:val="00A40F04"/>
    <w:rsid w:val="00AE5007"/>
    <w:rsid w:val="00D910EA"/>
    <w:rsid w:val="00E55AE3"/>
    <w:rsid w:val="00E91B50"/>
    <w:rsid w:val="00F11D21"/>
    <w:rsid w:val="00FF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4646D718664C38B5B48906603AF6EA">
    <w:name w:val="7A4646D718664C38B5B48906603AF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A3D9-F91F-431A-AFE9-545B2370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AvaRewase - Church Templates - A4 with Long Logo</Template>
  <TotalTime>155</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أنجيل يوحنا – الأصحاح الثامن عشر</vt:lpstr>
    </vt:vector>
  </TitlesOfParts>
  <Company>كنيستا السيدة العذراء والأنبا بيشوي بالكاتدرائية المرقسية بالأنبا رويس بالعباسية</Company>
  <LinksUpToDate>false</LinksUpToDate>
  <CharactersWithSpaces>3631</CharactersWithSpaces>
  <SharedDoc>false</SharedDoc>
  <HyperlinkBase>www.avarewase.org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أنجيل يوحنا – الأصحاح الثامن عشر</dc:title>
  <dc:subject/>
  <dc:creator>Fr. Mina Mounir</dc:creator>
  <cp:keywords>الأنبا رويس</cp:keywords>
  <dc:description/>
  <cp:lastModifiedBy>Lenovo320</cp:lastModifiedBy>
  <cp:revision>44</cp:revision>
  <cp:lastPrinted>2020-05-06T21:45:00Z</cp:lastPrinted>
  <dcterms:created xsi:type="dcterms:W3CDTF">2020-04-21T19:11:00Z</dcterms:created>
  <dcterms:modified xsi:type="dcterms:W3CDTF">2020-05-06T21:49:00Z</dcterms:modified>
</cp:coreProperties>
</file>