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9B" w:rsidRDefault="000D539B" w:rsidP="00833A79">
      <w:pPr>
        <w:pStyle w:val="Title"/>
        <w:rPr>
          <w:rFonts w:ascii="Traditional Arabic" w:hAnsi="Traditional Arabic" w:cs="Traditional Arabic"/>
          <w:sz w:val="22"/>
          <w:szCs w:val="22"/>
          <w:rtl/>
        </w:rPr>
      </w:pPr>
    </w:p>
    <w:p w:rsidR="005F2ABE" w:rsidRDefault="005F2ABE" w:rsidP="00833A79">
      <w:pPr>
        <w:pStyle w:val="Title"/>
        <w:rPr>
          <w:rFonts w:ascii="Traditional Arabic" w:hAnsi="Traditional Arabic" w:cs="Traditional Arabic"/>
          <w:sz w:val="22"/>
          <w:szCs w:val="22"/>
          <w:rtl/>
        </w:rPr>
      </w:pPr>
      <w:r w:rsidRPr="005D63F5">
        <w:rPr>
          <w:rFonts w:ascii="Traditional Arabic" w:hAnsi="Traditional Arabic" w:cs="Traditional Arabic"/>
          <w:noProof/>
          <w:color w:val="0000FF"/>
          <w:sz w:val="32"/>
          <w:szCs w:val="32"/>
          <w:lang w:bidi="ar-SA"/>
        </w:rPr>
        <w:drawing>
          <wp:anchor distT="0" distB="0" distL="114300" distR="114300" simplePos="0" relativeHeight="251658240" behindDoc="0" locked="0" layoutInCell="1" allowOverlap="1" wp14:anchorId="30DD6D4A" wp14:editId="39B6727F">
            <wp:simplePos x="0" y="0"/>
            <wp:positionH relativeFrom="column">
              <wp:posOffset>2590800</wp:posOffset>
            </wp:positionH>
            <wp:positionV relativeFrom="paragraph">
              <wp:posOffset>16510</wp:posOffset>
            </wp:positionV>
            <wp:extent cx="786765" cy="771525"/>
            <wp:effectExtent l="0" t="0" r="0" b="9525"/>
            <wp:wrapSquare wrapText="bothSides"/>
            <wp:docPr id="22" name="Picture 22" descr="https://encrypted-tbn2.gstatic.com/images?q=tbn:ANd9GcSl6jdcYHQSBYufdhSAThvR6CMursPyzHz_8xDIiJo3NHPNb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6jdcYHQSBYufdhSAThvR6CMursPyzHz_8xDIiJo3NHPNbl2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771525"/>
                    </a:xfrm>
                    <a:prstGeom prst="rect">
                      <a:avLst/>
                    </a:prstGeom>
                    <a:noFill/>
                    <a:ln>
                      <a:noFill/>
                    </a:ln>
                  </pic:spPr>
                </pic:pic>
              </a:graphicData>
            </a:graphic>
            <wp14:sizeRelH relativeFrom="margin">
              <wp14:pctWidth>0</wp14:pctWidth>
            </wp14:sizeRelH>
          </wp:anchor>
        </w:drawing>
      </w:r>
      <w:r w:rsidR="000E13AE">
        <w:rPr>
          <w:rFonts w:ascii="Traditional Arabic" w:hAnsi="Traditional Arabic" w:cs="Traditional Arabic"/>
          <w:sz w:val="22"/>
          <w:szCs w:val="22"/>
          <w:rtl/>
        </w:rPr>
        <w:br w:type="textWrapping" w:clear="all"/>
      </w:r>
    </w:p>
    <w:p w:rsidR="000D539B" w:rsidRDefault="000D539B" w:rsidP="000D539B">
      <w:pPr>
        <w:rPr>
          <w:rtl/>
        </w:rPr>
      </w:pPr>
    </w:p>
    <w:p w:rsidR="000D539B" w:rsidRDefault="000D539B" w:rsidP="000D539B">
      <w:pPr>
        <w:rPr>
          <w:rtl/>
        </w:rPr>
      </w:pPr>
    </w:p>
    <w:sdt>
      <w:sdtPr>
        <w:rPr>
          <w:rFonts w:ascii="Traditional Arabic" w:hAnsi="Traditional Arabic" w:cs="Traditional Arabic"/>
          <w:sz w:val="40"/>
          <w:szCs w:val="40"/>
          <w:rtl/>
        </w:rPr>
        <w:alias w:val="Title"/>
        <w:tag w:val=""/>
        <w:id w:val="-1638247478"/>
        <w:placeholder>
          <w:docPart w:val="7A4646D718664C38B5B48906603AF6EA"/>
        </w:placeholder>
        <w:dataBinding w:prefixMappings="xmlns:ns0='http://purl.org/dc/elements/1.1/' xmlns:ns1='http://schemas.openxmlformats.org/package/2006/metadata/core-properties' " w:xpath="/ns1:coreProperties[1]/ns0:title[1]" w:storeItemID="{6C3C8BC8-F283-45AE-878A-BAB7291924A1}"/>
        <w:text/>
      </w:sdtPr>
      <w:sdtEndPr/>
      <w:sdtContent>
        <w:p w:rsidR="002D7D77" w:rsidRPr="00AA1E03" w:rsidRDefault="00615613" w:rsidP="00AA1E03">
          <w:pPr>
            <w:pStyle w:val="Title"/>
            <w:tabs>
              <w:tab w:val="left" w:pos="1272"/>
              <w:tab w:val="left" w:pos="1964"/>
              <w:tab w:val="center" w:pos="4632"/>
            </w:tabs>
            <w:jc w:val="left"/>
            <w:rPr>
              <w:rFonts w:ascii="Traditional Arabic" w:hAnsi="Traditional Arabic" w:cs="Traditional Arabic"/>
              <w:sz w:val="40"/>
              <w:szCs w:val="40"/>
              <w:rtl/>
            </w:rPr>
          </w:pPr>
          <w:r w:rsidRPr="00AA1E03">
            <w:rPr>
              <w:rFonts w:ascii="Traditional Arabic" w:hAnsi="Traditional Arabic" w:cs="Traditional Arabic"/>
              <w:sz w:val="40"/>
              <w:szCs w:val="40"/>
              <w:rtl/>
            </w:rPr>
            <w:tab/>
          </w:r>
          <w:r w:rsidR="00AA1E03" w:rsidRPr="00AA1E03">
            <w:rPr>
              <w:rFonts w:ascii="Traditional Arabic" w:hAnsi="Traditional Arabic" w:cs="Traditional Arabic"/>
              <w:sz w:val="40"/>
              <w:szCs w:val="40"/>
              <w:rtl/>
            </w:rPr>
            <w:tab/>
          </w:r>
          <w:r w:rsidRPr="00AA1E03">
            <w:rPr>
              <w:rFonts w:ascii="Traditional Arabic" w:hAnsi="Traditional Arabic" w:cs="Traditional Arabic"/>
              <w:sz w:val="40"/>
              <w:szCs w:val="40"/>
              <w:rtl/>
            </w:rPr>
            <w:tab/>
          </w:r>
          <w:r w:rsidR="000E13AE" w:rsidRPr="00AA1E03">
            <w:rPr>
              <w:rFonts w:ascii="Traditional Arabic" w:hAnsi="Traditional Arabic" w:cs="Traditional Arabic"/>
              <w:sz w:val="40"/>
              <w:szCs w:val="40"/>
              <w:rtl/>
            </w:rPr>
            <w:t xml:space="preserve">رسالة القديس يوحنا </w:t>
          </w:r>
          <w:r w:rsidR="000E13AE" w:rsidRPr="00AA1E03">
            <w:rPr>
              <w:rFonts w:ascii="Traditional Arabic" w:hAnsi="Traditional Arabic" w:cs="Traditional Arabic" w:hint="cs"/>
              <w:sz w:val="40"/>
              <w:szCs w:val="40"/>
              <w:rtl/>
            </w:rPr>
            <w:t>الاول</w:t>
          </w:r>
          <w:r w:rsidR="000E13AE" w:rsidRPr="00AA1E03">
            <w:rPr>
              <w:rFonts w:ascii="Traditional Arabic" w:hAnsi="Traditional Arabic" w:cs="Traditional Arabic"/>
              <w:sz w:val="40"/>
              <w:szCs w:val="40"/>
              <w:rtl/>
            </w:rPr>
            <w:t xml:space="preserve">ي –الاصحاص </w:t>
          </w:r>
          <w:r w:rsidR="000E13AE" w:rsidRPr="00AA1E03">
            <w:rPr>
              <w:rFonts w:ascii="Traditional Arabic" w:hAnsi="Traditional Arabic" w:cs="Traditional Arabic" w:hint="cs"/>
              <w:sz w:val="40"/>
              <w:szCs w:val="40"/>
              <w:rtl/>
            </w:rPr>
            <w:t>الاول</w:t>
          </w:r>
        </w:p>
      </w:sdtContent>
    </w:sdt>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b/>
          <w:bCs/>
          <w:spacing w:val="-10"/>
          <w:kern w:val="28"/>
          <w:sz w:val="36"/>
          <w:szCs w:val="36"/>
          <w:u w:val="single"/>
          <w:rtl/>
        </w:rPr>
      </w:pPr>
      <w:r w:rsidRPr="000E13AE">
        <w:rPr>
          <w:rFonts w:ascii="Traditional Arabic" w:eastAsiaTheme="majorEastAsia" w:hAnsi="Traditional Arabic" w:cs="Traditional Arabic" w:hint="cs"/>
          <w:b/>
          <w:bCs/>
          <w:spacing w:val="-10"/>
          <w:kern w:val="28"/>
          <w:sz w:val="36"/>
          <w:szCs w:val="36"/>
          <w:u w:val="single"/>
          <w:rtl/>
        </w:rPr>
        <w:t>اسئ</w:t>
      </w:r>
      <w:r w:rsidRPr="000E13AE">
        <w:rPr>
          <w:rFonts w:ascii="Traditional Arabic" w:eastAsiaTheme="majorEastAsia" w:hAnsi="Traditional Arabic" w:cs="Traditional Arabic"/>
          <w:b/>
          <w:bCs/>
          <w:spacing w:val="-10"/>
          <w:kern w:val="28"/>
          <w:sz w:val="36"/>
          <w:szCs w:val="36"/>
          <w:u w:val="single"/>
          <w:rtl/>
        </w:rPr>
        <w:t>ة و أجوبة من وحي زسالة القديس يوحنا الأولي - الإصحاح الأول</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b/>
          <w:bCs/>
          <w:spacing w:val="-10"/>
          <w:kern w:val="28"/>
          <w:sz w:val="28"/>
          <w:szCs w:val="28"/>
          <w:rtl/>
        </w:rPr>
      </w:pPr>
      <w:r w:rsidRPr="000E13AE">
        <w:rPr>
          <w:rFonts w:ascii="Traditional Arabic" w:eastAsiaTheme="majorEastAsia" w:hAnsi="Traditional Arabic" w:cs="Traditional Arabic"/>
          <w:b/>
          <w:bCs/>
          <w:spacing w:val="-10"/>
          <w:kern w:val="28"/>
          <w:sz w:val="28"/>
          <w:szCs w:val="28"/>
          <w:rtl/>
        </w:rPr>
        <w:t>( 1 يو 1 : 1 ) " اَلَّذِي كَانَ مِنَ الْبَدْءِ، الَّذِي سَمِعْنَاهُ، الَّذِي رَأَيْنَاهُ بِعُيُونِنَا، الَّذِي شَاهَدْنَاهُ، وَلَمَسَتْهُ أَيْدِينَا، مِنْ جِهَةِ كَلِمَةِ الْحَيَاةِ</w:t>
      </w:r>
      <w:r w:rsidRPr="000E13AE">
        <w:rPr>
          <w:rFonts w:ascii="Traditional Arabic" w:eastAsiaTheme="majorEastAsia" w:hAnsi="Traditional Arabic" w:cs="Traditional Arabic"/>
          <w:b/>
          <w:bCs/>
          <w:spacing w:val="-10"/>
          <w:kern w:val="28"/>
          <w:sz w:val="28"/>
          <w:szCs w:val="28"/>
        </w:rPr>
        <w:t xml:space="preserve"> "</w:t>
      </w:r>
    </w:p>
    <w:p w:rsid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b/>
          <w:bCs/>
          <w:spacing w:val="-10"/>
          <w:kern w:val="28"/>
          <w:rtl/>
        </w:rPr>
      </w:pPr>
      <w:r w:rsidRPr="000E13AE">
        <w:rPr>
          <w:rFonts w:ascii="Traditional Arabic" w:eastAsiaTheme="majorEastAsia" w:hAnsi="Traditional Arabic" w:cs="Traditional Arabic"/>
          <w:b/>
          <w:bCs/>
          <w:spacing w:val="-10"/>
          <w:kern w:val="28"/>
          <w:rtl/>
        </w:rPr>
        <w:t>س 1 : ما هو هذا البدء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b/>
          <w:bCs/>
          <w:spacing w:val="-10"/>
          <w:kern w:val="28"/>
          <w:rtl/>
        </w:rPr>
      </w:pPr>
      <w:r w:rsidRPr="000E13AE">
        <w:rPr>
          <w:rFonts w:ascii="Traditional Arabic" w:eastAsiaTheme="majorEastAsia" w:hAnsi="Traditional Arabic" w:cs="Traditional Arabic"/>
          <w:b/>
          <w:bCs/>
          <w:spacing w:val="-10"/>
          <w:kern w:val="28"/>
          <w:rtl/>
        </w:rPr>
        <w:t>ومن هذا الموجود منذ البدء ثم يقول أنه سمعه ، ورآه وشاهده ، ولمسه بيديه ؟</w:t>
      </w:r>
      <w:r w:rsidRPr="000E13AE">
        <w:rPr>
          <w:rFonts w:ascii="Traditional Arabic" w:eastAsiaTheme="majorEastAsia" w:hAnsi="Traditional Arabic" w:cs="Traditional Arabic"/>
          <w:b/>
          <w:bCs/>
          <w:spacing w:val="-10"/>
          <w:kern w:val="28"/>
        </w:rPr>
        <w:t xml:space="preserve">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spacing w:val="-10"/>
          <w:kern w:val="28"/>
          <w:sz w:val="28"/>
          <w:szCs w:val="28"/>
          <w:rtl/>
        </w:rPr>
      </w:pPr>
      <w:r w:rsidRPr="000E13AE">
        <w:rPr>
          <w:rFonts w:ascii="Traditional Arabic" w:eastAsiaTheme="majorEastAsia" w:hAnsi="Traditional Arabic" w:cs="Traditional Arabic"/>
          <w:spacing w:val="-10"/>
          <w:kern w:val="28"/>
          <w:sz w:val="28"/>
          <w:szCs w:val="28"/>
          <w:rtl/>
        </w:rPr>
        <w:t>ج : البدء هو البدء المطلق ـ البدء الذى لا بدء له</w:t>
      </w:r>
      <w:r w:rsidRPr="000E13AE">
        <w:rPr>
          <w:rFonts w:ascii="Traditional Arabic" w:eastAsiaTheme="majorEastAsia" w:hAnsi="Traditional Arabic" w:cs="Traditional Arabic"/>
          <w:spacing w:val="-10"/>
          <w:kern w:val="28"/>
          <w:sz w:val="28"/>
          <w:szCs w:val="28"/>
        </w:rPr>
        <w:t xml:space="preserve">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spacing w:val="-10"/>
          <w:kern w:val="28"/>
          <w:sz w:val="28"/>
          <w:szCs w:val="28"/>
          <w:rtl/>
        </w:rPr>
      </w:pPr>
      <w:r w:rsidRPr="000E13AE">
        <w:rPr>
          <w:rFonts w:ascii="Traditional Arabic" w:eastAsiaTheme="majorEastAsia" w:hAnsi="Traditional Arabic" w:cs="Traditional Arabic"/>
          <w:spacing w:val="-10"/>
          <w:kern w:val="28"/>
          <w:sz w:val="28"/>
          <w:szCs w:val="28"/>
          <w:rtl/>
        </w:rPr>
        <w:t>ليس أحد موجود من البدء المطلق ـ يحتوى الزمان ولا يحتويه الزمان ـ إلا الله وحده ، والله غير منظور ولا ملموس فكيف يقول القديس يوحنا أنه سمعه ورآه وشاهده ولمسه بيديه ، هنا يتكلم عن الله المتأنس ، الله وقد اتخذ جسداً</w:t>
      </w:r>
      <w:r w:rsidRPr="000E13AE">
        <w:rPr>
          <w:rFonts w:ascii="Traditional Arabic" w:eastAsiaTheme="majorEastAsia" w:hAnsi="Traditional Arabic" w:cs="Traditional Arabic"/>
          <w:spacing w:val="-10"/>
          <w:kern w:val="28"/>
          <w:sz w:val="28"/>
          <w:szCs w:val="28"/>
        </w:rPr>
        <w:t xml:space="preserve">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b/>
          <w:bCs/>
          <w:spacing w:val="-10"/>
          <w:kern w:val="28"/>
          <w:rtl/>
        </w:rPr>
      </w:pPr>
      <w:r w:rsidRPr="000E13AE">
        <w:rPr>
          <w:rFonts w:ascii="Traditional Arabic" w:eastAsiaTheme="majorEastAsia" w:hAnsi="Traditional Arabic" w:cs="Traditional Arabic"/>
          <w:b/>
          <w:bCs/>
          <w:spacing w:val="-10"/>
          <w:kern w:val="28"/>
          <w:rtl/>
        </w:rPr>
        <w:t>س 2 : لماذا يقول هذا وقد برهن فى انجيله أن يسوع المسيح هو الله وقد ظهر فى الجسد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spacing w:val="-10"/>
          <w:kern w:val="28"/>
          <w:sz w:val="28"/>
          <w:szCs w:val="28"/>
          <w:rtl/>
        </w:rPr>
      </w:pPr>
      <w:r w:rsidRPr="000E13AE">
        <w:rPr>
          <w:rFonts w:ascii="Traditional Arabic" w:eastAsiaTheme="majorEastAsia" w:hAnsi="Traditional Arabic" w:cs="Traditional Arabic"/>
          <w:spacing w:val="-10"/>
          <w:kern w:val="28"/>
          <w:sz w:val="28"/>
          <w:szCs w:val="28"/>
          <w:rtl/>
        </w:rPr>
        <w:t>ج : لأنه ظهر فى هذا الزمان مبتدع اسمه كيرنثوس ، وهذا نادى بأن يسوع الناصرى لم يكن إلا شخصاً كسائر الناس ، وأن المسيح السماوى التصق به فى المعمودية ، وانفصل عنه فى بداية الألآم</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spacing w:val="-10"/>
          <w:kern w:val="28"/>
          <w:sz w:val="28"/>
          <w:szCs w:val="28"/>
          <w:rtl/>
        </w:rPr>
      </w:pPr>
      <w:r w:rsidRPr="000E13AE">
        <w:rPr>
          <w:rFonts w:ascii="Traditional Arabic" w:eastAsiaTheme="majorEastAsia" w:hAnsi="Traditional Arabic" w:cs="Traditional Arabic"/>
          <w:spacing w:val="-10"/>
          <w:kern w:val="28"/>
          <w:sz w:val="28"/>
          <w:szCs w:val="28"/>
          <w:rtl/>
        </w:rPr>
        <w:t>فيقول : " مَنْ هُوَ الْكَذَّابُ، إِلاَّ الَّذِي يُنْكِرُ أَنَّ يَسُوعَ هُوَ الْمَسِيحُ؟ هَذَا هُوَ ضِدُّ الْمَسِيحِ، ال</w:t>
      </w:r>
      <w:r w:rsidR="00FA087D">
        <w:rPr>
          <w:rFonts w:ascii="Traditional Arabic" w:eastAsiaTheme="majorEastAsia" w:hAnsi="Traditional Arabic" w:cs="Traditional Arabic"/>
          <w:spacing w:val="-10"/>
          <w:kern w:val="28"/>
          <w:sz w:val="28"/>
          <w:szCs w:val="28"/>
          <w:rtl/>
        </w:rPr>
        <w:t xml:space="preserve">َّذِي يُنْكِرُ الآبَ </w:t>
      </w:r>
      <w:r w:rsidR="00FA087D">
        <w:rPr>
          <w:rFonts w:ascii="Traditional Arabic" w:eastAsiaTheme="majorEastAsia" w:hAnsi="Traditional Arabic" w:cs="Traditional Arabic" w:hint="cs"/>
          <w:spacing w:val="-10"/>
          <w:kern w:val="28"/>
          <w:sz w:val="28"/>
          <w:szCs w:val="28"/>
          <w:rtl/>
        </w:rPr>
        <w:t xml:space="preserve">والابن </w:t>
      </w:r>
      <w:r w:rsidRPr="000E13AE">
        <w:rPr>
          <w:rFonts w:ascii="Traditional Arabic" w:eastAsiaTheme="majorEastAsia" w:hAnsi="Traditional Arabic" w:cs="Traditional Arabic"/>
          <w:spacing w:val="-10"/>
          <w:kern w:val="28"/>
          <w:sz w:val="28"/>
          <w:szCs w:val="28"/>
          <w:rtl/>
        </w:rPr>
        <w:t>" ( 1 يو 2 : 22 )</w:t>
      </w:r>
      <w:r w:rsidRPr="000E13AE">
        <w:rPr>
          <w:rFonts w:ascii="Traditional Arabic" w:eastAsiaTheme="majorEastAsia" w:hAnsi="Traditional Arabic" w:cs="Traditional Arabic"/>
          <w:spacing w:val="-10"/>
          <w:kern w:val="28"/>
          <w:sz w:val="28"/>
          <w:szCs w:val="28"/>
        </w:rPr>
        <w:t xml:space="preserve">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spacing w:val="-10"/>
          <w:kern w:val="28"/>
          <w:sz w:val="28"/>
          <w:szCs w:val="28"/>
          <w:rtl/>
        </w:rPr>
      </w:pPr>
      <w:r w:rsidRPr="000E13AE">
        <w:rPr>
          <w:rFonts w:ascii="Traditional Arabic" w:eastAsiaTheme="majorEastAsia" w:hAnsi="Traditional Arabic" w:cs="Traditional Arabic"/>
          <w:spacing w:val="-10"/>
          <w:kern w:val="28"/>
          <w:sz w:val="28"/>
          <w:szCs w:val="28"/>
          <w:rtl/>
        </w:rPr>
        <w:t>وأيضاً : " هَذَا هُوَ الَّذِي أَتَى بِمَاءٍ وَدَمٍ، يَسُوعُ الْمَسِيحُ. لاَ بِالْمَاءِ فَقَطْ، بَلْ بِالْمَاءِ وَالدَّمِ. وَالرُّو</w:t>
      </w:r>
      <w:r w:rsidR="00FA087D">
        <w:rPr>
          <w:rFonts w:ascii="Traditional Arabic" w:eastAsiaTheme="majorEastAsia" w:hAnsi="Traditional Arabic" w:cs="Traditional Arabic"/>
          <w:spacing w:val="-10"/>
          <w:kern w:val="28"/>
          <w:sz w:val="28"/>
          <w:szCs w:val="28"/>
          <w:rtl/>
        </w:rPr>
        <w:t>حُ هُوَ الَّذِي يَشْهَدُ،</w:t>
      </w:r>
      <w:r w:rsidR="00FA087D">
        <w:rPr>
          <w:rFonts w:ascii="Traditional Arabic" w:eastAsiaTheme="majorEastAsia" w:hAnsi="Traditional Arabic" w:cs="Traditional Arabic" w:hint="cs"/>
          <w:spacing w:val="-10"/>
          <w:kern w:val="28"/>
          <w:sz w:val="28"/>
          <w:szCs w:val="28"/>
          <w:rtl/>
        </w:rPr>
        <w:t xml:space="preserve"> لان </w:t>
      </w:r>
      <w:bookmarkStart w:id="0" w:name="_GoBack"/>
      <w:bookmarkEnd w:id="0"/>
      <w:r w:rsidRPr="000E13AE">
        <w:rPr>
          <w:rFonts w:ascii="Traditional Arabic" w:eastAsiaTheme="majorEastAsia" w:hAnsi="Traditional Arabic" w:cs="Traditional Arabic"/>
          <w:spacing w:val="-10"/>
          <w:kern w:val="28"/>
          <w:sz w:val="28"/>
          <w:szCs w:val="28"/>
          <w:rtl/>
        </w:rPr>
        <w:t xml:space="preserve"> الرُّوحَ هُوَ الْحَقُّ " ( 1 يو 5 : 6 )</w:t>
      </w:r>
      <w:r w:rsidRPr="000E13AE">
        <w:rPr>
          <w:rFonts w:ascii="Traditional Arabic" w:eastAsiaTheme="majorEastAsia" w:hAnsi="Traditional Arabic" w:cs="Traditional Arabic"/>
          <w:spacing w:val="-10"/>
          <w:kern w:val="28"/>
          <w:sz w:val="28"/>
          <w:szCs w:val="28"/>
        </w:rPr>
        <w:t xml:space="preserve"> .</w:t>
      </w:r>
    </w:p>
    <w:p w:rsidR="00615613"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spacing w:val="-10"/>
          <w:kern w:val="28"/>
          <w:sz w:val="28"/>
          <w:szCs w:val="28"/>
          <w:rtl/>
        </w:rPr>
      </w:pPr>
      <w:r w:rsidRPr="000E13AE">
        <w:rPr>
          <w:rFonts w:ascii="Traditional Arabic" w:eastAsiaTheme="majorEastAsia" w:hAnsi="Traditional Arabic" w:cs="Traditional Arabic"/>
          <w:spacing w:val="-10"/>
          <w:kern w:val="28"/>
          <w:sz w:val="28"/>
          <w:szCs w:val="28"/>
          <w:rtl/>
        </w:rPr>
        <w:t>لأنه لو كان منذ وقت الآمه إنساناً فقط لما نزل منه دم ، بل ماء فقط كإنسان ميت</w:t>
      </w:r>
    </w:p>
    <w:p w:rsidR="00415EB6" w:rsidRDefault="00415EB6" w:rsidP="00615613">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28"/>
          <w:szCs w:val="28"/>
          <w:rtl/>
        </w:rPr>
      </w:pPr>
    </w:p>
    <w:p w:rsidR="000E13AE" w:rsidRPr="000E13AE" w:rsidRDefault="000E13AE" w:rsidP="00415EB6">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28"/>
          <w:szCs w:val="28"/>
          <w:rtl/>
        </w:rPr>
      </w:pPr>
      <w:r w:rsidRPr="000E13AE">
        <w:rPr>
          <w:rFonts w:ascii="Traditional Arabic" w:eastAsiaTheme="majorEastAsia" w:hAnsi="Traditional Arabic" w:cs="Traditional Arabic"/>
          <w:spacing w:val="-10"/>
          <w:kern w:val="28"/>
          <w:sz w:val="28"/>
          <w:szCs w:val="28"/>
        </w:rPr>
        <w:t xml:space="preserve">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spacing w:val="-10"/>
          <w:kern w:val="28"/>
          <w:sz w:val="28"/>
          <w:szCs w:val="28"/>
          <w:rtl/>
        </w:rPr>
      </w:pP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spacing w:val="-10"/>
          <w:kern w:val="28"/>
          <w:sz w:val="28"/>
          <w:szCs w:val="28"/>
          <w:rtl/>
        </w:rPr>
      </w:pPr>
      <w:r w:rsidRPr="000E13AE">
        <w:rPr>
          <w:rFonts w:ascii="Traditional Arabic" w:eastAsiaTheme="majorEastAsia" w:hAnsi="Traditional Arabic" w:cs="Traditional Arabic"/>
          <w:spacing w:val="-10"/>
          <w:kern w:val="28"/>
          <w:sz w:val="28"/>
          <w:szCs w:val="28"/>
          <w:rtl/>
        </w:rPr>
        <w:t>( 1 يو 1 : 4 ) " وَنَكْتُبُ إِلَيْكُمْ هَذَا لِكَيْ يَكُونَ فَرَحُكُمْ كَامِلاً</w:t>
      </w:r>
      <w:r w:rsidRPr="000E13AE">
        <w:rPr>
          <w:rFonts w:ascii="Traditional Arabic" w:eastAsiaTheme="majorEastAsia" w:hAnsi="Traditional Arabic" w:cs="Traditional Arabic"/>
          <w:spacing w:val="-10"/>
          <w:kern w:val="28"/>
          <w:sz w:val="28"/>
          <w:szCs w:val="28"/>
        </w:rPr>
        <w:t xml:space="preserve"> "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b/>
          <w:bCs/>
          <w:spacing w:val="-10"/>
          <w:kern w:val="28"/>
          <w:rtl/>
        </w:rPr>
      </w:pPr>
      <w:r w:rsidRPr="000E13AE">
        <w:rPr>
          <w:rFonts w:ascii="Traditional Arabic" w:eastAsiaTheme="majorEastAsia" w:hAnsi="Traditional Arabic" w:cs="Traditional Arabic"/>
          <w:b/>
          <w:bCs/>
          <w:spacing w:val="-10"/>
          <w:kern w:val="28"/>
          <w:rtl/>
        </w:rPr>
        <w:t>س ٣ : ما هو الفرح ، ولماذا نفرح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spacing w:val="-10"/>
          <w:kern w:val="28"/>
          <w:sz w:val="28"/>
          <w:szCs w:val="28"/>
          <w:rtl/>
        </w:rPr>
      </w:pPr>
      <w:r w:rsidRPr="000E13AE">
        <w:rPr>
          <w:rFonts w:ascii="Traditional Arabic" w:eastAsiaTheme="majorEastAsia" w:hAnsi="Traditional Arabic" w:cs="Traditional Arabic"/>
          <w:spacing w:val="-10"/>
          <w:kern w:val="28"/>
          <w:sz w:val="28"/>
          <w:szCs w:val="28"/>
          <w:rtl/>
        </w:rPr>
        <w:t>ج : البشرية محكوم عليها بالهلاك ، ثم يأتى القاضى الديان ويأخذ العقوبة فى جسده ، فما أعظم الفرح الذى نفرحه ، وهذا هو ما نقوله فى القداس " بموتك يا رب نبشر " والبشارة هى الإنباء بخبر مفرح</w:t>
      </w:r>
      <w:r w:rsidRPr="000E13AE">
        <w:rPr>
          <w:rFonts w:ascii="Traditional Arabic" w:eastAsiaTheme="majorEastAsia" w:hAnsi="Traditional Arabic" w:cs="Traditional Arabic"/>
          <w:spacing w:val="-10"/>
          <w:kern w:val="28"/>
          <w:sz w:val="28"/>
          <w:szCs w:val="28"/>
        </w:rPr>
        <w:t xml:space="preserve">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spacing w:val="-10"/>
          <w:kern w:val="28"/>
          <w:sz w:val="28"/>
          <w:szCs w:val="28"/>
          <w:rtl/>
        </w:rPr>
      </w:pPr>
      <w:r w:rsidRPr="000E13AE">
        <w:rPr>
          <w:rFonts w:ascii="Traditional Arabic" w:eastAsiaTheme="majorEastAsia" w:hAnsi="Traditional Arabic" w:cs="Traditional Arabic"/>
          <w:spacing w:val="-10"/>
          <w:kern w:val="28"/>
          <w:sz w:val="28"/>
          <w:szCs w:val="28"/>
          <w:rtl/>
        </w:rPr>
        <w:t>( 1 يو 1 : 5 ، 6 ) " وَهَذَا هُوَ الْخَبَرُ الَّذِي سَمِعْنَاهُ مِنْهُ وَنُخْبِرُكُمْ بِهِ: إِنَّ اللهَ نُورٌ وَلَيْسَ فِيهِ ظُلْمَةٌ الْبَتَّةَ. إِنْ قُلْنَا إِنَّ لَنَا شَرِكَةً مَعَهُ وَسَلَكْنَا فِي الظُّلْمَةِ، نَكْذِبُ وَلَسْنَا نَعْمَلُ الْحَقَّ</w:t>
      </w:r>
      <w:r w:rsidRPr="000E13AE">
        <w:rPr>
          <w:rFonts w:ascii="Traditional Arabic" w:eastAsiaTheme="majorEastAsia" w:hAnsi="Traditional Arabic" w:cs="Traditional Arabic"/>
          <w:spacing w:val="-10"/>
          <w:kern w:val="28"/>
          <w:sz w:val="28"/>
          <w:szCs w:val="28"/>
        </w:rPr>
        <w:t xml:space="preserve"> " .</w:t>
      </w:r>
    </w:p>
    <w:p w:rsidR="000E13AE" w:rsidRPr="000E13AE" w:rsidRDefault="000E13AE" w:rsidP="00833A79">
      <w:pPr>
        <w:tabs>
          <w:tab w:val="clear" w:pos="4680"/>
          <w:tab w:val="clear" w:pos="9360"/>
          <w:tab w:val="left" w:pos="7898"/>
        </w:tabs>
        <w:bidi w:val="0"/>
        <w:spacing w:after="200" w:line="276" w:lineRule="auto"/>
        <w:ind w:firstLine="0"/>
        <w:jc w:val="center"/>
        <w:rPr>
          <w:rFonts w:ascii="Traditional Arabic" w:eastAsiaTheme="majorEastAsia" w:hAnsi="Traditional Arabic" w:cs="Traditional Arabic"/>
          <w:b/>
          <w:bCs/>
          <w:spacing w:val="-10"/>
          <w:kern w:val="28"/>
          <w:rtl/>
        </w:rPr>
      </w:pPr>
      <w:r w:rsidRPr="000E13AE">
        <w:rPr>
          <w:rFonts w:ascii="Traditional Arabic" w:eastAsiaTheme="majorEastAsia" w:hAnsi="Traditional Arabic" w:cs="Traditional Arabic"/>
          <w:b/>
          <w:bCs/>
          <w:spacing w:val="-10"/>
          <w:kern w:val="28"/>
          <w:rtl/>
        </w:rPr>
        <w:t>س ٤ : إلى ماذا تشير هذه الآيات ؟</w:t>
      </w:r>
      <w:r w:rsidRPr="000E13AE">
        <w:rPr>
          <w:rFonts w:ascii="Traditional Arabic" w:eastAsiaTheme="majorEastAsia" w:hAnsi="Traditional Arabic" w:cs="Traditional Arabic"/>
          <w:b/>
          <w:bCs/>
          <w:spacing w:val="-10"/>
          <w:kern w:val="28"/>
        </w:rPr>
        <w:t xml:space="preserve"> .</w:t>
      </w:r>
    </w:p>
    <w:p w:rsidR="004E1C49" w:rsidRPr="000E13AE" w:rsidRDefault="000E13AE" w:rsidP="00833A79">
      <w:pPr>
        <w:tabs>
          <w:tab w:val="clear" w:pos="4680"/>
          <w:tab w:val="clear" w:pos="9360"/>
          <w:tab w:val="left" w:pos="7898"/>
        </w:tabs>
        <w:bidi w:val="0"/>
        <w:spacing w:after="200" w:line="276" w:lineRule="auto"/>
        <w:ind w:firstLine="0"/>
        <w:jc w:val="center"/>
        <w:rPr>
          <w:rFonts w:ascii="Traditional Arabic" w:hAnsi="Traditional Arabic" w:cs="Traditional Arabic"/>
          <w:sz w:val="28"/>
          <w:szCs w:val="28"/>
          <w:rtl/>
        </w:rPr>
      </w:pPr>
      <w:r w:rsidRPr="000E13AE">
        <w:rPr>
          <w:rFonts w:ascii="Traditional Arabic" w:eastAsiaTheme="majorEastAsia" w:hAnsi="Traditional Arabic" w:cs="Traditional Arabic"/>
          <w:spacing w:val="-10"/>
          <w:kern w:val="28"/>
          <w:sz w:val="28"/>
          <w:szCs w:val="28"/>
          <w:rtl/>
        </w:rPr>
        <w:t>ج : تشير إلى السلوك الذى ينبغى للمسيحى أن يسلكه</w:t>
      </w:r>
    </w:p>
    <w:p w:rsidR="004E1C49" w:rsidRDefault="004E1C49" w:rsidP="000E13AE">
      <w:pPr>
        <w:tabs>
          <w:tab w:val="clear" w:pos="4680"/>
          <w:tab w:val="clear" w:pos="9360"/>
          <w:tab w:val="left" w:pos="7898"/>
        </w:tabs>
        <w:bidi w:val="0"/>
        <w:spacing w:after="200" w:line="276" w:lineRule="auto"/>
        <w:ind w:firstLine="0"/>
        <w:jc w:val="right"/>
        <w:rPr>
          <w:rFonts w:ascii="Traditional Arabic" w:hAnsi="Traditional Arabic" w:cs="Traditional Arabic"/>
          <w:sz w:val="36"/>
          <w:rtl/>
        </w:rPr>
      </w:pPr>
    </w:p>
    <w:p w:rsidR="00E62572" w:rsidRDefault="00E62572" w:rsidP="00E62572">
      <w:pPr>
        <w:tabs>
          <w:tab w:val="clear" w:pos="4680"/>
          <w:tab w:val="clear" w:pos="9360"/>
          <w:tab w:val="left" w:pos="7898"/>
        </w:tabs>
        <w:bidi w:val="0"/>
        <w:spacing w:after="200" w:line="276" w:lineRule="auto"/>
        <w:ind w:firstLine="0"/>
        <w:jc w:val="right"/>
        <w:rPr>
          <w:rFonts w:ascii="Traditional Arabic" w:hAnsi="Traditional Arabic" w:cs="Traditional Arabic"/>
          <w:sz w:val="36"/>
          <w:rtl/>
        </w:rPr>
      </w:pPr>
    </w:p>
    <w:p w:rsidR="00E62572" w:rsidRDefault="00E62572" w:rsidP="00E62572">
      <w:pPr>
        <w:tabs>
          <w:tab w:val="clear" w:pos="4680"/>
          <w:tab w:val="clear" w:pos="9360"/>
          <w:tab w:val="left" w:pos="7898"/>
        </w:tabs>
        <w:bidi w:val="0"/>
        <w:spacing w:after="200" w:line="276" w:lineRule="auto"/>
        <w:ind w:firstLine="0"/>
        <w:jc w:val="right"/>
        <w:rPr>
          <w:rFonts w:ascii="Traditional Arabic" w:hAnsi="Traditional Arabic" w:cs="Traditional Arabic"/>
          <w:sz w:val="36"/>
          <w:rtl/>
        </w:rPr>
      </w:pPr>
    </w:p>
    <w:p w:rsidR="00E62572" w:rsidRDefault="00E62572" w:rsidP="00E62572">
      <w:pPr>
        <w:tabs>
          <w:tab w:val="clear" w:pos="4680"/>
          <w:tab w:val="clear" w:pos="9360"/>
          <w:tab w:val="left" w:pos="7898"/>
        </w:tabs>
        <w:bidi w:val="0"/>
        <w:spacing w:after="200" w:line="276" w:lineRule="auto"/>
        <w:ind w:firstLine="0"/>
        <w:jc w:val="right"/>
        <w:rPr>
          <w:rFonts w:ascii="Traditional Arabic" w:hAnsi="Traditional Arabic" w:cs="Traditional Arabic"/>
          <w:sz w:val="36"/>
          <w:rtl/>
        </w:rPr>
      </w:pPr>
    </w:p>
    <w:p w:rsidR="004E1C49" w:rsidRDefault="004E1C49" w:rsidP="000E13AE">
      <w:pPr>
        <w:tabs>
          <w:tab w:val="clear" w:pos="4680"/>
          <w:tab w:val="clear" w:pos="9360"/>
          <w:tab w:val="left" w:pos="7898"/>
        </w:tabs>
        <w:bidi w:val="0"/>
        <w:spacing w:after="200" w:line="276" w:lineRule="auto"/>
        <w:ind w:firstLine="0"/>
        <w:jc w:val="center"/>
        <w:rPr>
          <w:rFonts w:ascii="Traditional Arabic" w:hAnsi="Traditional Arabic" w:cs="Traditional Arabic"/>
          <w:sz w:val="36"/>
          <w:rtl/>
        </w:rPr>
      </w:pPr>
    </w:p>
    <w:p w:rsidR="000E13AE" w:rsidRDefault="000E13AE" w:rsidP="000E13AE">
      <w:pPr>
        <w:tabs>
          <w:tab w:val="clear" w:pos="4680"/>
          <w:tab w:val="clear" w:pos="9360"/>
          <w:tab w:val="left" w:pos="7898"/>
        </w:tabs>
        <w:bidi w:val="0"/>
        <w:spacing w:after="200" w:line="276" w:lineRule="auto"/>
        <w:ind w:firstLine="0"/>
        <w:jc w:val="center"/>
        <w:rPr>
          <w:rFonts w:ascii="Traditional Arabic" w:hAnsi="Traditional Arabic" w:cs="Traditional Arabic"/>
          <w:sz w:val="36"/>
          <w:rtl/>
        </w:rPr>
      </w:pPr>
    </w:p>
    <w:p w:rsidR="000E13AE" w:rsidRDefault="000E13AE" w:rsidP="000E13AE">
      <w:pPr>
        <w:tabs>
          <w:tab w:val="clear" w:pos="4680"/>
          <w:tab w:val="clear" w:pos="9360"/>
          <w:tab w:val="left" w:pos="7898"/>
        </w:tabs>
        <w:bidi w:val="0"/>
        <w:spacing w:after="200" w:line="276" w:lineRule="auto"/>
        <w:ind w:firstLine="0"/>
        <w:jc w:val="center"/>
        <w:rPr>
          <w:rFonts w:ascii="Traditional Arabic" w:hAnsi="Traditional Arabic" w:cs="Traditional Arabic"/>
          <w:sz w:val="36"/>
          <w:rtl/>
        </w:rPr>
      </w:pPr>
    </w:p>
    <w:p w:rsidR="000E13AE" w:rsidRDefault="000E13AE" w:rsidP="000E13AE">
      <w:pPr>
        <w:tabs>
          <w:tab w:val="clear" w:pos="4680"/>
          <w:tab w:val="clear" w:pos="9360"/>
          <w:tab w:val="left" w:pos="7898"/>
        </w:tabs>
        <w:bidi w:val="0"/>
        <w:spacing w:after="200" w:line="276" w:lineRule="auto"/>
        <w:ind w:firstLine="0"/>
        <w:jc w:val="center"/>
        <w:rPr>
          <w:rFonts w:ascii="Traditional Arabic" w:hAnsi="Traditional Arabic" w:cs="Traditional Arabic"/>
          <w:sz w:val="36"/>
          <w:rtl/>
        </w:rPr>
      </w:pPr>
    </w:p>
    <w:p w:rsidR="000E13AE" w:rsidRDefault="000E13AE" w:rsidP="000E13AE">
      <w:pPr>
        <w:tabs>
          <w:tab w:val="clear" w:pos="4680"/>
          <w:tab w:val="clear" w:pos="9360"/>
          <w:tab w:val="left" w:pos="7898"/>
        </w:tabs>
        <w:bidi w:val="0"/>
        <w:spacing w:after="200" w:line="276" w:lineRule="auto"/>
        <w:ind w:firstLine="0"/>
        <w:jc w:val="center"/>
        <w:rPr>
          <w:rFonts w:ascii="Traditional Arabic" w:hAnsi="Traditional Arabic" w:cs="Traditional Arabic"/>
          <w:sz w:val="36"/>
          <w:rtl/>
        </w:rPr>
      </w:pPr>
    </w:p>
    <w:p w:rsidR="000E13AE" w:rsidRDefault="000E13AE" w:rsidP="000E13AE">
      <w:pPr>
        <w:tabs>
          <w:tab w:val="clear" w:pos="4680"/>
          <w:tab w:val="clear" w:pos="9360"/>
          <w:tab w:val="left" w:pos="7898"/>
        </w:tabs>
        <w:bidi w:val="0"/>
        <w:spacing w:after="200" w:line="276" w:lineRule="auto"/>
        <w:ind w:firstLine="0"/>
        <w:jc w:val="center"/>
        <w:rPr>
          <w:rFonts w:ascii="Traditional Arabic" w:hAnsi="Traditional Arabic" w:cs="Traditional Arabic"/>
          <w:sz w:val="36"/>
          <w:rtl/>
        </w:rPr>
      </w:pPr>
    </w:p>
    <w:p w:rsidR="000E13AE" w:rsidRDefault="000E13AE" w:rsidP="000E13AE">
      <w:pPr>
        <w:tabs>
          <w:tab w:val="clear" w:pos="4680"/>
          <w:tab w:val="clear" w:pos="9360"/>
          <w:tab w:val="left" w:pos="7898"/>
        </w:tabs>
        <w:bidi w:val="0"/>
        <w:spacing w:after="200" w:line="276" w:lineRule="auto"/>
        <w:ind w:firstLine="0"/>
        <w:jc w:val="center"/>
        <w:rPr>
          <w:rFonts w:ascii="Traditional Arabic" w:hAnsi="Traditional Arabic" w:cs="Traditional Arabic"/>
          <w:sz w:val="36"/>
          <w:rtl/>
        </w:rPr>
      </w:pPr>
    </w:p>
    <w:p w:rsidR="000E13AE" w:rsidRDefault="000E13AE" w:rsidP="000E13AE">
      <w:pPr>
        <w:tabs>
          <w:tab w:val="clear" w:pos="4680"/>
          <w:tab w:val="clear" w:pos="9360"/>
          <w:tab w:val="left" w:pos="7898"/>
        </w:tabs>
        <w:bidi w:val="0"/>
        <w:spacing w:after="200" w:line="276" w:lineRule="auto"/>
        <w:ind w:firstLine="0"/>
        <w:jc w:val="center"/>
        <w:rPr>
          <w:rFonts w:ascii="Traditional Arabic" w:hAnsi="Traditional Arabic" w:cs="Traditional Arabic"/>
          <w:sz w:val="36"/>
          <w:rtl/>
        </w:rPr>
      </w:pPr>
    </w:p>
    <w:p w:rsidR="000E13AE" w:rsidRDefault="000E13AE" w:rsidP="000E13AE">
      <w:pPr>
        <w:tabs>
          <w:tab w:val="clear" w:pos="4680"/>
          <w:tab w:val="clear" w:pos="9360"/>
          <w:tab w:val="left" w:pos="7898"/>
        </w:tabs>
        <w:bidi w:val="0"/>
        <w:spacing w:after="200" w:line="276" w:lineRule="auto"/>
        <w:ind w:firstLine="0"/>
        <w:jc w:val="center"/>
        <w:rPr>
          <w:rFonts w:ascii="Traditional Arabic" w:hAnsi="Traditional Arabic" w:cs="Traditional Arabic"/>
          <w:sz w:val="36"/>
          <w:rtl/>
        </w:rPr>
      </w:pPr>
    </w:p>
    <w:p w:rsidR="001B78AF" w:rsidRPr="005D63F5" w:rsidRDefault="001B78AF" w:rsidP="000E13AE">
      <w:pPr>
        <w:ind w:firstLine="0"/>
        <w:rPr>
          <w:rFonts w:ascii="Traditional Arabic" w:hAnsi="Traditional Arabic" w:cs="Traditional Arabic"/>
          <w:b/>
          <w:bCs/>
          <w:sz w:val="28"/>
          <w:szCs w:val="28"/>
          <w:rtl/>
        </w:rPr>
      </w:pPr>
      <w:r>
        <w:rPr>
          <w:rFonts w:ascii="Traditional Arabic" w:hAnsi="Traditional Arabic" w:cs="Traditional Arabic"/>
          <w:b/>
          <w:bCs/>
          <w:i/>
          <w:iCs/>
          <w:sz w:val="28"/>
          <w:szCs w:val="28"/>
          <w:u w:val="single"/>
          <w:rtl/>
        </w:rPr>
        <w:t>السؤال ال</w:t>
      </w:r>
      <w:r>
        <w:rPr>
          <w:rFonts w:ascii="Traditional Arabic" w:hAnsi="Traditional Arabic" w:cs="Traditional Arabic" w:hint="cs"/>
          <w:b/>
          <w:bCs/>
          <w:i/>
          <w:iCs/>
          <w:sz w:val="28"/>
          <w:szCs w:val="28"/>
          <w:u w:val="single"/>
          <w:rtl/>
        </w:rPr>
        <w:t>اول :</w:t>
      </w:r>
    </w:p>
    <w:p w:rsidR="000E13AE" w:rsidRPr="000E13AE" w:rsidRDefault="000E13AE" w:rsidP="000E13AE">
      <w:pPr>
        <w:tabs>
          <w:tab w:val="clear" w:pos="4680"/>
          <w:tab w:val="clear" w:pos="9360"/>
          <w:tab w:val="left" w:pos="7898"/>
        </w:tabs>
        <w:bidi w:val="0"/>
        <w:spacing w:after="200" w:line="276" w:lineRule="auto"/>
        <w:ind w:right="-243" w:firstLine="0"/>
        <w:jc w:val="right"/>
        <w:rPr>
          <w:rFonts w:ascii="Traditional Arabic" w:hAnsi="Traditional Arabic" w:cs="Traditional Arabic"/>
          <w:sz w:val="28"/>
          <w:szCs w:val="28"/>
          <w:rtl/>
        </w:rPr>
      </w:pPr>
      <w:r w:rsidRPr="000E13AE">
        <w:rPr>
          <w:rFonts w:ascii="Traditional Arabic" w:hAnsi="Traditional Arabic" w:cs="Traditional Arabic"/>
          <w:sz w:val="28"/>
          <w:szCs w:val="28"/>
          <w:rtl/>
        </w:rPr>
        <w:t>س ١ - ( 1ي 1 : 1 ، 2 ) " .... مِنْ جِهَةِ كَلِمَةِ الْحَيَاةِ . فَإِنَّ الْحَيَاةَ أُظْهِرَتْ</w:t>
      </w:r>
      <w:r w:rsidRPr="000E13AE">
        <w:rPr>
          <w:rFonts w:ascii="Traditional Arabic" w:hAnsi="Traditional Arabic" w:cs="Traditional Arabic"/>
          <w:sz w:val="28"/>
          <w:szCs w:val="28"/>
        </w:rPr>
        <w:t xml:space="preserve">  .... "</w:t>
      </w:r>
    </w:p>
    <w:p w:rsidR="005D63F5" w:rsidRDefault="000E13AE" w:rsidP="007E206D">
      <w:pPr>
        <w:tabs>
          <w:tab w:val="clear" w:pos="4680"/>
          <w:tab w:val="clear" w:pos="9360"/>
          <w:tab w:val="left" w:pos="7898"/>
        </w:tabs>
        <w:bidi w:val="0"/>
        <w:spacing w:after="200" w:line="276" w:lineRule="auto"/>
        <w:ind w:right="-243" w:firstLine="0"/>
        <w:jc w:val="right"/>
        <w:rPr>
          <w:rFonts w:ascii="Traditional Arabic" w:hAnsi="Traditional Arabic" w:cs="Traditional Arabic"/>
          <w:sz w:val="24"/>
          <w:szCs w:val="24"/>
          <w:rtl/>
        </w:rPr>
      </w:pPr>
      <w:r w:rsidRPr="000E13AE">
        <w:rPr>
          <w:rFonts w:ascii="Traditional Arabic" w:hAnsi="Traditional Arabic" w:cs="Traditional Arabic"/>
          <w:sz w:val="28"/>
          <w:szCs w:val="28"/>
          <w:rtl/>
        </w:rPr>
        <w:t>لماذا يكرر تعبير " الحياة " ؟ وما المقصود بها ؟ مستشهدا بآيات من يو ١-  و يو ٣.</w:t>
      </w:r>
      <w:r w:rsidR="007E206D">
        <w:rPr>
          <w:rFonts w:ascii="Traditional Arabic" w:hAnsi="Traditional Arabic" w:cs="Traditional Arabic" w:hint="cs"/>
          <w:sz w:val="28"/>
          <w:szCs w:val="28"/>
          <w:rtl/>
        </w:rPr>
        <w:t xml:space="preserve"> </w:t>
      </w:r>
      <w:r w:rsidR="00B93061"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61">
        <w:rPr>
          <w:rFonts w:ascii="Traditional Arabic" w:hAnsi="Traditional Arabic" w:cs="Traditional Arabic" w:hint="cs"/>
          <w:sz w:val="24"/>
          <w:szCs w:val="24"/>
          <w:rtl/>
        </w:rPr>
        <w:t>____________________________________________________________________________________________________________</w:t>
      </w:r>
      <w:r w:rsidR="00B93061" w:rsidRPr="005D63F5">
        <w:rPr>
          <w:rFonts w:ascii="Traditional Arabic" w:hAnsi="Traditional Arabic" w:cs="Traditional Arabic"/>
          <w:sz w:val="24"/>
          <w:szCs w:val="24"/>
          <w:rtl/>
        </w:rPr>
        <w:t>___________________________________________________________________________</w:t>
      </w:r>
      <w:r w:rsidR="00B93061">
        <w:rPr>
          <w:rFonts w:ascii="Traditional Arabic" w:hAnsi="Traditional Arabic" w:cs="Traditional Arabic" w:hint="cs"/>
          <w:sz w:val="24"/>
          <w:szCs w:val="24"/>
          <w:rtl/>
        </w:rPr>
        <w:t>____________________________________________________________________________________________________________</w:t>
      </w:r>
      <w:r w:rsidR="00B93061"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61" w:rsidRPr="005D63F5">
        <w:rPr>
          <w:rFonts w:ascii="Traditional Arabic" w:hAnsi="Traditional Arabic" w:cs="Traditional Arabic"/>
          <w:sz w:val="24"/>
          <w:szCs w:val="24"/>
          <w:rtl/>
        </w:rPr>
        <w:lastRenderedPageBreak/>
        <w:t>______________________________________________________________________________________________________________________</w:t>
      </w:r>
      <w:r w:rsidR="005D63F5">
        <w:rPr>
          <w:rFonts w:ascii="Traditional Arabic" w:hAnsi="Traditional Arabic" w:cs="Traditional Arabic"/>
          <w:sz w:val="24"/>
          <w:szCs w:val="24"/>
          <w:rtl/>
        </w:rPr>
        <w:br w:type="page"/>
      </w:r>
    </w:p>
    <w:p w:rsidR="00350267" w:rsidRDefault="00350267" w:rsidP="000E13AE">
      <w:pPr>
        <w:ind w:firstLine="0"/>
        <w:rPr>
          <w:rFonts w:ascii="Traditional Arabic" w:hAnsi="Traditional Arabic" w:cs="Traditional Arabic"/>
          <w:b/>
          <w:bCs/>
          <w:i/>
          <w:iCs/>
          <w:sz w:val="28"/>
          <w:szCs w:val="28"/>
          <w:u w:val="single"/>
          <w:rtl/>
        </w:rPr>
      </w:pPr>
    </w:p>
    <w:p w:rsidR="0047319C" w:rsidRPr="005D63F5" w:rsidRDefault="0047319C" w:rsidP="000E13AE">
      <w:pPr>
        <w:ind w:firstLine="0"/>
        <w:rPr>
          <w:rFonts w:ascii="Traditional Arabic" w:hAnsi="Traditional Arabic" w:cs="Traditional Arabic"/>
          <w:b/>
          <w:bCs/>
          <w:sz w:val="28"/>
          <w:szCs w:val="28"/>
          <w:rtl/>
        </w:rPr>
      </w:pPr>
      <w:r w:rsidRPr="005D63F5">
        <w:rPr>
          <w:rFonts w:ascii="Traditional Arabic" w:hAnsi="Traditional Arabic" w:cs="Traditional Arabic"/>
          <w:b/>
          <w:bCs/>
          <w:i/>
          <w:iCs/>
          <w:sz w:val="28"/>
          <w:szCs w:val="28"/>
          <w:u w:val="single"/>
          <w:rtl/>
        </w:rPr>
        <w:t>السؤال الثاني</w:t>
      </w:r>
      <w:r w:rsidRPr="005D63F5">
        <w:rPr>
          <w:rFonts w:ascii="Traditional Arabic" w:hAnsi="Traditional Arabic" w:cs="Traditional Arabic"/>
          <w:b/>
          <w:bCs/>
          <w:sz w:val="28"/>
          <w:szCs w:val="28"/>
          <w:rtl/>
        </w:rPr>
        <w:t>:</w:t>
      </w:r>
    </w:p>
    <w:p w:rsidR="007E206D" w:rsidRPr="007E206D" w:rsidRDefault="007E206D" w:rsidP="007E206D">
      <w:pPr>
        <w:ind w:firstLine="0"/>
        <w:rPr>
          <w:rFonts w:ascii="Traditional Arabic" w:hAnsi="Traditional Arabic" w:cs="Traditional Arabic"/>
          <w:sz w:val="28"/>
          <w:szCs w:val="28"/>
          <w:rtl/>
        </w:rPr>
      </w:pPr>
      <w:r w:rsidRPr="007E206D">
        <w:rPr>
          <w:rFonts w:ascii="Traditional Arabic" w:hAnsi="Traditional Arabic" w:cs="Traditional Arabic"/>
          <w:sz w:val="28"/>
          <w:szCs w:val="28"/>
          <w:rtl/>
        </w:rPr>
        <w:t>س ٢ - ( 1 يو 1 : 7 ـ 10 )  " .... وَدَمُ يَسُوعَ الْمَسِيحِ ابْنِهِ يُطَهِّرُنَا مِنْ كُلِّ خَطِيَّةٍ.إِنْ قُلْنَا إِنَّهُ لَيْسَ لَنَا خَطِيَّةٌ نُضِلُّ أَنْفُسَنَا وَلَيْسَ الْحَقُّ فِينَا. إِنِ اعْتَرَفْنَا بِخَطَايَانَا فَهُوَ أَمِينٌ وَعَادِلٌ، حَتَّى يَغْفِرَ لَنَا خَطَايَانَا وَيُطَهِّرَنَا مِنْ كُلِّ إِثْمٍ. إِنْ قُلْنَا إِنَّنَا لَمْ نُخْطِئْ نَجْعَلْهُ كَاذِباً، وَكَلِمَتُهُ لَيْسَتْ فِينَا " .</w:t>
      </w:r>
    </w:p>
    <w:p w:rsidR="007E206D" w:rsidRDefault="007E206D" w:rsidP="007E206D">
      <w:pPr>
        <w:ind w:firstLine="0"/>
        <w:rPr>
          <w:rFonts w:ascii="Traditional Arabic" w:hAnsi="Traditional Arabic" w:cs="Traditional Arabic"/>
          <w:sz w:val="28"/>
          <w:szCs w:val="28"/>
          <w:rtl/>
        </w:rPr>
      </w:pPr>
      <w:r w:rsidRPr="007E206D">
        <w:rPr>
          <w:rFonts w:ascii="Traditional Arabic" w:hAnsi="Traditional Arabic" w:cs="Traditional Arabic"/>
          <w:sz w:val="28"/>
          <w:szCs w:val="28"/>
          <w:rtl/>
        </w:rPr>
        <w:t>لا يوجد من لا يخطىْ ، كيف يستطيع المسيحى أن يحيا دائماً فى النور ؟</w:t>
      </w:r>
    </w:p>
    <w:p w:rsidR="005D63F5" w:rsidRDefault="005D63F5" w:rsidP="007E206D">
      <w:pPr>
        <w:ind w:firstLine="0"/>
        <w:rPr>
          <w:rFonts w:ascii="Traditional Arabic" w:hAnsi="Traditional Arabic" w:cs="Traditional Arabic"/>
          <w:sz w:val="24"/>
          <w:szCs w:val="24"/>
          <w:rtl/>
        </w:rPr>
      </w:pP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267" w:rsidRPr="005D63F5">
        <w:rPr>
          <w:rFonts w:ascii="Traditional Arabic" w:hAnsi="Traditional Arabic" w:cs="Traditional Arabic"/>
          <w:sz w:val="24"/>
          <w:szCs w:val="24"/>
          <w:rtl/>
        </w:rPr>
        <w:t>___________________________________________________________________________</w:t>
      </w:r>
    </w:p>
    <w:sectPr w:rsidR="005D63F5" w:rsidSect="00E973D1">
      <w:headerReference w:type="default" r:id="rId9"/>
      <w:footerReference w:type="default" r:id="rId10"/>
      <w:pgSz w:w="11907" w:h="16839" w:code="9"/>
      <w:pgMar w:top="2434" w:right="1440" w:bottom="1440" w:left="1440" w:header="187"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58" w:rsidRDefault="00961958" w:rsidP="002C1C91">
      <w:r>
        <w:separator/>
      </w:r>
    </w:p>
  </w:endnote>
  <w:endnote w:type="continuationSeparator" w:id="0">
    <w:p w:rsidR="00961958" w:rsidRDefault="00961958" w:rsidP="002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94" w:rsidRPr="005F2ABE" w:rsidRDefault="003A2250" w:rsidP="00341C3E">
    <w:pPr>
      <w:pStyle w:val="Footer"/>
      <w:rPr>
        <w:rtl/>
      </w:rPr>
    </w:pPr>
    <w:r w:rsidRPr="005F2ABE">
      <w:rPr>
        <w:rtl/>
      </w:rPr>
      <w:tab/>
    </w:r>
    <w:r w:rsidRPr="005F2ABE">
      <w:rPr>
        <w:rFonts w:hint="cs"/>
        <w:rtl/>
      </w:rPr>
      <w:t xml:space="preserve">صفحة </w:t>
    </w:r>
    <w:r w:rsidRPr="005F2ABE">
      <w:fldChar w:fldCharType="begin"/>
    </w:r>
    <w:r w:rsidRPr="005F2ABE">
      <w:instrText xml:space="preserve"> PAGE   \* MERGEFORMAT </w:instrText>
    </w:r>
    <w:r w:rsidRPr="005F2ABE">
      <w:fldChar w:fldCharType="separate"/>
    </w:r>
    <w:r w:rsidR="00BA6A37">
      <w:rPr>
        <w:noProof/>
        <w:rtl/>
      </w:rPr>
      <w:t>5</w:t>
    </w:r>
    <w:r w:rsidRPr="005F2ABE">
      <w:fldChar w:fldCharType="end"/>
    </w:r>
    <w:r w:rsidRPr="005F2ABE">
      <w:rPr>
        <w:rFonts w:hint="cs"/>
        <w:rtl/>
      </w:rPr>
      <w:t xml:space="preserve"> من </w:t>
    </w:r>
    <w:r w:rsidR="00DE7569">
      <w:rPr>
        <w:noProof/>
      </w:rPr>
      <w:fldChar w:fldCharType="begin"/>
    </w:r>
    <w:r w:rsidR="00DE7569">
      <w:rPr>
        <w:noProof/>
      </w:rPr>
      <w:instrText xml:space="preserve"> NUMPAGES   \* MERGEFORMAT </w:instrText>
    </w:r>
    <w:r w:rsidR="00DE7569">
      <w:rPr>
        <w:noProof/>
      </w:rPr>
      <w:fldChar w:fldCharType="separate"/>
    </w:r>
    <w:r w:rsidR="00BA6A37">
      <w:rPr>
        <w:noProof/>
        <w:rtl/>
      </w:rPr>
      <w:t>5</w:t>
    </w:r>
    <w:r w:rsidR="00DE7569">
      <w:rPr>
        <w:noProof/>
      </w:rPr>
      <w:fldChar w:fldCharType="end"/>
    </w:r>
    <w:r w:rsidR="005F2ABE" w:rsidRPr="005F2ABE">
      <w:rPr>
        <w:rtl/>
      </w:rPr>
      <w:tab/>
    </w:r>
  </w:p>
  <w:p w:rsidR="00FF31A8" w:rsidRDefault="00FF31A8" w:rsidP="005F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58" w:rsidRDefault="00961958" w:rsidP="002C1C91">
      <w:r>
        <w:separator/>
      </w:r>
    </w:p>
  </w:footnote>
  <w:footnote w:type="continuationSeparator" w:id="0">
    <w:p w:rsidR="00961958" w:rsidRDefault="00961958" w:rsidP="002C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710" w:type="dxa"/>
      <w:tblInd w:w="-12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4410"/>
      <w:gridCol w:w="3600"/>
    </w:tblGrid>
    <w:tr w:rsidR="00CE471E" w:rsidTr="00E16818">
      <w:tc>
        <w:tcPr>
          <w:tcW w:w="2700" w:type="dxa"/>
        </w:tcPr>
        <w:p w:rsidR="00566615" w:rsidRDefault="00566615" w:rsidP="002C1C91">
          <w:pPr>
            <w:pStyle w:val="Header"/>
            <w:rPr>
              <w:noProof/>
              <w:rtl/>
            </w:rPr>
          </w:pPr>
        </w:p>
        <w:p w:rsidR="00CE471E" w:rsidRDefault="00141C84" w:rsidP="002C1C91">
          <w:pPr>
            <w:pStyle w:val="Header"/>
            <w:rPr>
              <w:rtl/>
            </w:rPr>
          </w:pPr>
          <w:r>
            <w:rPr>
              <w:noProof/>
              <w:rtl/>
              <w:lang w:bidi="ar-SA"/>
            </w:rPr>
            <w:drawing>
              <wp:inline distT="0" distB="0" distL="0" distR="0" wp14:anchorId="432EF916" wp14:editId="7C169BE0">
                <wp:extent cx="1366319" cy="119062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png"/>
                        <pic:cNvPicPr/>
                      </pic:nvPicPr>
                      <pic:blipFill>
                        <a:blip r:embed="rId1">
                          <a:extLst>
                            <a:ext uri="{28A0092B-C50C-407E-A947-70E740481C1C}">
                              <a14:useLocalDpi xmlns:a14="http://schemas.microsoft.com/office/drawing/2010/main" val="0"/>
                            </a:ext>
                          </a:extLst>
                        </a:blip>
                        <a:stretch>
                          <a:fillRect/>
                        </a:stretch>
                      </pic:blipFill>
                      <pic:spPr>
                        <a:xfrm>
                          <a:off x="0" y="0"/>
                          <a:ext cx="1376931" cy="1199872"/>
                        </a:xfrm>
                        <a:prstGeom prst="rect">
                          <a:avLst/>
                        </a:prstGeom>
                      </pic:spPr>
                    </pic:pic>
                  </a:graphicData>
                </a:graphic>
              </wp:inline>
            </w:drawing>
          </w:r>
        </w:p>
      </w:tc>
      <w:tc>
        <w:tcPr>
          <w:tcW w:w="4410" w:type="dxa"/>
          <w:vAlign w:val="center"/>
        </w:tcPr>
        <w:p w:rsidR="00566615" w:rsidRDefault="00566615" w:rsidP="002C1C91">
          <w:pPr>
            <w:pStyle w:val="Header"/>
            <w:rPr>
              <w:rtl/>
            </w:rPr>
          </w:pPr>
        </w:p>
        <w:p w:rsidR="00CE471E" w:rsidRPr="00566615" w:rsidRDefault="00341C3E" w:rsidP="002C1C91">
          <w:pPr>
            <w:pStyle w:val="Header"/>
            <w:rPr>
              <w:rtl/>
            </w:rPr>
          </w:pPr>
          <w:r>
            <w:rPr>
              <w:noProof/>
              <w:rtl/>
              <w:lang w:bidi="ar-SA"/>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emy Logo.pn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3600" w:type="dxa"/>
          <w:vAlign w:val="bottom"/>
        </w:tcPr>
        <w:p w:rsidR="00CE471E" w:rsidRPr="005D63F5" w:rsidRDefault="00341C3E" w:rsidP="00341C3E">
          <w:pPr>
            <w:jc w:val="center"/>
            <w:rPr>
              <w:rFonts w:ascii="Traditional Arabic" w:hAnsi="Traditional Arabic" w:cs="Traditional Arabic"/>
              <w:rtl/>
            </w:rPr>
          </w:pPr>
          <w:r w:rsidRPr="005D63F5">
            <w:rPr>
              <w:rFonts w:ascii="Traditional Arabic" w:hAnsi="Traditional Arabic" w:cs="Traditional Arabic"/>
              <w:rtl/>
            </w:rPr>
            <w:t>مسابقة عيد القيامة 2020م</w:t>
          </w:r>
        </w:p>
        <w:p w:rsidR="00341C3E" w:rsidRPr="005D63F5" w:rsidRDefault="00341C3E" w:rsidP="00341C3E">
          <w:pPr>
            <w:jc w:val="center"/>
            <w:rPr>
              <w:rFonts w:ascii="Traditional Arabic" w:hAnsi="Traditional Arabic" w:cs="Traditional Arabic"/>
              <w:b/>
              <w:bCs/>
              <w:rtl/>
            </w:rPr>
          </w:pPr>
          <w:r w:rsidRPr="005D63F5">
            <w:rPr>
              <w:rFonts w:ascii="Traditional Arabic" w:hAnsi="Traditional Arabic" w:cs="Traditional Arabic"/>
              <w:b/>
              <w:bCs/>
              <w:rtl/>
            </w:rPr>
            <w:t>"أسفار القديس يوحنا الحبيب"</w:t>
          </w:r>
        </w:p>
        <w:p w:rsidR="00341C3E" w:rsidRPr="002C1C91" w:rsidRDefault="00341C3E" w:rsidP="004323C9">
          <w:pPr>
            <w:jc w:val="center"/>
            <w:rPr>
              <w:rtl/>
            </w:rPr>
          </w:pPr>
          <w:r w:rsidRPr="005D63F5">
            <w:rPr>
              <w:rFonts w:ascii="Traditional Arabic" w:hAnsi="Traditional Arabic" w:cs="Traditional Arabic"/>
              <w:rtl/>
            </w:rPr>
            <w:t>الحلقة</w:t>
          </w:r>
          <w:r w:rsidR="004323C9">
            <w:rPr>
              <w:rFonts w:ascii="Traditional Arabic" w:hAnsi="Traditional Arabic" w:cs="Traditional Arabic"/>
            </w:rPr>
            <w:t xml:space="preserve"> </w:t>
          </w:r>
          <w:r w:rsidR="00615613">
            <w:rPr>
              <w:rFonts w:ascii="Traditional Arabic" w:hAnsi="Traditional Arabic" w:cs="Traditional Arabic" w:hint="cs"/>
              <w:rtl/>
            </w:rPr>
            <w:t>الثانية</w:t>
          </w:r>
          <w:r w:rsidR="004323C9">
            <w:rPr>
              <w:rFonts w:ascii="Traditional Arabic" w:hAnsi="Traditional Arabic" w:cs="Traditional Arabic" w:hint="cs"/>
              <w:rtl/>
            </w:rPr>
            <w:t xml:space="preserve"> والعشرون </w:t>
          </w:r>
        </w:p>
      </w:tc>
    </w:tr>
  </w:tbl>
  <w:p w:rsidR="00CE471E" w:rsidRDefault="00CE471E" w:rsidP="002C1C91">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3E"/>
    <w:rsid w:val="00044429"/>
    <w:rsid w:val="00050E99"/>
    <w:rsid w:val="000512AC"/>
    <w:rsid w:val="00052DD8"/>
    <w:rsid w:val="000655A5"/>
    <w:rsid w:val="000662CF"/>
    <w:rsid w:val="0008202B"/>
    <w:rsid w:val="000851CD"/>
    <w:rsid w:val="00085DD0"/>
    <w:rsid w:val="00091DE6"/>
    <w:rsid w:val="00095A5C"/>
    <w:rsid w:val="000A3130"/>
    <w:rsid w:val="000B69D7"/>
    <w:rsid w:val="000C43BF"/>
    <w:rsid w:val="000D1523"/>
    <w:rsid w:val="000D539B"/>
    <w:rsid w:val="000E13AE"/>
    <w:rsid w:val="00100BC5"/>
    <w:rsid w:val="0010752E"/>
    <w:rsid w:val="00110D8C"/>
    <w:rsid w:val="00141C84"/>
    <w:rsid w:val="00161684"/>
    <w:rsid w:val="00175057"/>
    <w:rsid w:val="00184AE9"/>
    <w:rsid w:val="001A482B"/>
    <w:rsid w:val="001B6E25"/>
    <w:rsid w:val="001B78AF"/>
    <w:rsid w:val="001C3EFC"/>
    <w:rsid w:val="001D7960"/>
    <w:rsid w:val="00234D8D"/>
    <w:rsid w:val="0024524C"/>
    <w:rsid w:val="002719AF"/>
    <w:rsid w:val="00275E3E"/>
    <w:rsid w:val="00281036"/>
    <w:rsid w:val="00284F0F"/>
    <w:rsid w:val="00290F87"/>
    <w:rsid w:val="00296DDB"/>
    <w:rsid w:val="002B6E82"/>
    <w:rsid w:val="002B71D4"/>
    <w:rsid w:val="002C1C91"/>
    <w:rsid w:val="002C3A89"/>
    <w:rsid w:val="002D7D77"/>
    <w:rsid w:val="002F2C99"/>
    <w:rsid w:val="002F313D"/>
    <w:rsid w:val="003067B3"/>
    <w:rsid w:val="00312C1F"/>
    <w:rsid w:val="00333564"/>
    <w:rsid w:val="00341C3E"/>
    <w:rsid w:val="00342060"/>
    <w:rsid w:val="003452F3"/>
    <w:rsid w:val="00350267"/>
    <w:rsid w:val="003A2250"/>
    <w:rsid w:val="003A5F61"/>
    <w:rsid w:val="003B1D6D"/>
    <w:rsid w:val="003C3814"/>
    <w:rsid w:val="003C76CC"/>
    <w:rsid w:val="003D1264"/>
    <w:rsid w:val="003E25AB"/>
    <w:rsid w:val="003E4BEF"/>
    <w:rsid w:val="003E5AC7"/>
    <w:rsid w:val="00415EB6"/>
    <w:rsid w:val="00426ADE"/>
    <w:rsid w:val="004323C9"/>
    <w:rsid w:val="00433B28"/>
    <w:rsid w:val="0047319C"/>
    <w:rsid w:val="004741E5"/>
    <w:rsid w:val="00477681"/>
    <w:rsid w:val="004A5E05"/>
    <w:rsid w:val="004B3C04"/>
    <w:rsid w:val="004B7737"/>
    <w:rsid w:val="004D1981"/>
    <w:rsid w:val="004E1C49"/>
    <w:rsid w:val="004E38CC"/>
    <w:rsid w:val="004F6A02"/>
    <w:rsid w:val="005056A8"/>
    <w:rsid w:val="00517D59"/>
    <w:rsid w:val="005315FF"/>
    <w:rsid w:val="005348F6"/>
    <w:rsid w:val="00540832"/>
    <w:rsid w:val="00544838"/>
    <w:rsid w:val="00554E9C"/>
    <w:rsid w:val="00566615"/>
    <w:rsid w:val="00574742"/>
    <w:rsid w:val="005A1413"/>
    <w:rsid w:val="005D63F5"/>
    <w:rsid w:val="005E2A5E"/>
    <w:rsid w:val="005F2ABE"/>
    <w:rsid w:val="00600C49"/>
    <w:rsid w:val="00610698"/>
    <w:rsid w:val="00613697"/>
    <w:rsid w:val="00615613"/>
    <w:rsid w:val="006175A0"/>
    <w:rsid w:val="00620F07"/>
    <w:rsid w:val="00642277"/>
    <w:rsid w:val="0065437D"/>
    <w:rsid w:val="006574DA"/>
    <w:rsid w:val="00671FB0"/>
    <w:rsid w:val="006B7030"/>
    <w:rsid w:val="006D13DC"/>
    <w:rsid w:val="006F2DA0"/>
    <w:rsid w:val="00707A70"/>
    <w:rsid w:val="0071701A"/>
    <w:rsid w:val="0071751D"/>
    <w:rsid w:val="00723C9A"/>
    <w:rsid w:val="00750B42"/>
    <w:rsid w:val="00757B1C"/>
    <w:rsid w:val="007A55A0"/>
    <w:rsid w:val="007A79FF"/>
    <w:rsid w:val="007D5BD4"/>
    <w:rsid w:val="007E206D"/>
    <w:rsid w:val="007E4CC7"/>
    <w:rsid w:val="007F32A7"/>
    <w:rsid w:val="00816529"/>
    <w:rsid w:val="00822ADC"/>
    <w:rsid w:val="008317EF"/>
    <w:rsid w:val="00833A79"/>
    <w:rsid w:val="00834357"/>
    <w:rsid w:val="00837220"/>
    <w:rsid w:val="008A51C8"/>
    <w:rsid w:val="008C49D1"/>
    <w:rsid w:val="008C71BC"/>
    <w:rsid w:val="008E6488"/>
    <w:rsid w:val="008F1733"/>
    <w:rsid w:val="008F4092"/>
    <w:rsid w:val="009166EA"/>
    <w:rsid w:val="00916EC9"/>
    <w:rsid w:val="0092652C"/>
    <w:rsid w:val="00933E4A"/>
    <w:rsid w:val="00936D12"/>
    <w:rsid w:val="00950EAF"/>
    <w:rsid w:val="00961958"/>
    <w:rsid w:val="009A0290"/>
    <w:rsid w:val="009A0AB6"/>
    <w:rsid w:val="009B3959"/>
    <w:rsid w:val="009B7177"/>
    <w:rsid w:val="009C4594"/>
    <w:rsid w:val="009D3526"/>
    <w:rsid w:val="009D5A93"/>
    <w:rsid w:val="009F2937"/>
    <w:rsid w:val="00A156AB"/>
    <w:rsid w:val="00A52735"/>
    <w:rsid w:val="00A56273"/>
    <w:rsid w:val="00A83E27"/>
    <w:rsid w:val="00AA1E03"/>
    <w:rsid w:val="00AB1A0D"/>
    <w:rsid w:val="00AC2FDA"/>
    <w:rsid w:val="00AC59B9"/>
    <w:rsid w:val="00AD3BDC"/>
    <w:rsid w:val="00AE0BC0"/>
    <w:rsid w:val="00AE3DF8"/>
    <w:rsid w:val="00AF2330"/>
    <w:rsid w:val="00B0132A"/>
    <w:rsid w:val="00B013D7"/>
    <w:rsid w:val="00B11289"/>
    <w:rsid w:val="00B558B5"/>
    <w:rsid w:val="00B75FD7"/>
    <w:rsid w:val="00B93061"/>
    <w:rsid w:val="00B93E80"/>
    <w:rsid w:val="00BA0739"/>
    <w:rsid w:val="00BA6A37"/>
    <w:rsid w:val="00BA7477"/>
    <w:rsid w:val="00BE7E12"/>
    <w:rsid w:val="00C21704"/>
    <w:rsid w:val="00C23B06"/>
    <w:rsid w:val="00C306A4"/>
    <w:rsid w:val="00C307E9"/>
    <w:rsid w:val="00C3522B"/>
    <w:rsid w:val="00C569A8"/>
    <w:rsid w:val="00CB62A0"/>
    <w:rsid w:val="00CD1F1C"/>
    <w:rsid w:val="00CE471E"/>
    <w:rsid w:val="00CF1D24"/>
    <w:rsid w:val="00D13DF6"/>
    <w:rsid w:val="00D3436C"/>
    <w:rsid w:val="00D4522B"/>
    <w:rsid w:val="00D54BD4"/>
    <w:rsid w:val="00D56135"/>
    <w:rsid w:val="00D564F6"/>
    <w:rsid w:val="00D63233"/>
    <w:rsid w:val="00D81905"/>
    <w:rsid w:val="00D93ACD"/>
    <w:rsid w:val="00D94800"/>
    <w:rsid w:val="00DC3A1F"/>
    <w:rsid w:val="00DE7569"/>
    <w:rsid w:val="00DF3120"/>
    <w:rsid w:val="00E153FF"/>
    <w:rsid w:val="00E16818"/>
    <w:rsid w:val="00E22C9E"/>
    <w:rsid w:val="00E34640"/>
    <w:rsid w:val="00E56DE2"/>
    <w:rsid w:val="00E62572"/>
    <w:rsid w:val="00E62BCF"/>
    <w:rsid w:val="00E7062B"/>
    <w:rsid w:val="00E72172"/>
    <w:rsid w:val="00E753A1"/>
    <w:rsid w:val="00E85984"/>
    <w:rsid w:val="00E973D1"/>
    <w:rsid w:val="00EA3A9A"/>
    <w:rsid w:val="00EB6602"/>
    <w:rsid w:val="00EB7353"/>
    <w:rsid w:val="00ED07F6"/>
    <w:rsid w:val="00F31983"/>
    <w:rsid w:val="00F53E4C"/>
    <w:rsid w:val="00F5659E"/>
    <w:rsid w:val="00F7260E"/>
    <w:rsid w:val="00F777D7"/>
    <w:rsid w:val="00F90DCE"/>
    <w:rsid w:val="00FA087D"/>
    <w:rsid w:val="00FB0F4D"/>
    <w:rsid w:val="00FF3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826D1-C307-4EED-9D3D-9AE10A6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91"/>
    <w:pPr>
      <w:tabs>
        <w:tab w:val="center" w:pos="4680"/>
        <w:tab w:val="right" w:pos="9360"/>
      </w:tabs>
      <w:bidi/>
      <w:spacing w:after="0" w:line="240" w:lineRule="auto"/>
      <w:ind w:firstLine="238"/>
    </w:pPr>
    <w:rPr>
      <w:rFonts w:ascii="Arabic Typesetting" w:hAnsi="Arabic Typesetting" w:cs="Arabic Typesetting"/>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DCE"/>
    <w:rPr>
      <w:rFonts w:ascii="Tahoma" w:hAnsi="Tahoma" w:cs="Tahoma"/>
      <w:sz w:val="16"/>
      <w:szCs w:val="16"/>
    </w:rPr>
  </w:style>
  <w:style w:type="character" w:customStyle="1" w:styleId="BalloonTextChar">
    <w:name w:val="Balloon Text Char"/>
    <w:basedOn w:val="DefaultParagraphFont"/>
    <w:link w:val="BalloonText"/>
    <w:uiPriority w:val="99"/>
    <w:semiHidden/>
    <w:rsid w:val="00F90DCE"/>
    <w:rPr>
      <w:rFonts w:ascii="Tahoma" w:hAnsi="Tahoma" w:cs="Tahoma"/>
      <w:sz w:val="16"/>
      <w:szCs w:val="16"/>
    </w:rPr>
  </w:style>
  <w:style w:type="paragraph" w:styleId="Header">
    <w:name w:val="header"/>
    <w:basedOn w:val="Normal"/>
    <w:link w:val="HeaderChar"/>
    <w:uiPriority w:val="99"/>
    <w:unhideWhenUsed/>
    <w:rsid w:val="006F2DA0"/>
  </w:style>
  <w:style w:type="character" w:customStyle="1" w:styleId="HeaderChar">
    <w:name w:val="Header Char"/>
    <w:basedOn w:val="DefaultParagraphFont"/>
    <w:link w:val="Header"/>
    <w:uiPriority w:val="99"/>
    <w:rsid w:val="006F2DA0"/>
  </w:style>
  <w:style w:type="paragraph" w:styleId="Footer">
    <w:name w:val="footer"/>
    <w:basedOn w:val="Header"/>
    <w:link w:val="FooterChar"/>
    <w:uiPriority w:val="99"/>
    <w:unhideWhenUsed/>
    <w:rsid w:val="005F2ABE"/>
    <w:pPr>
      <w:pBdr>
        <w:top w:val="single" w:sz="4" w:space="1" w:color="auto"/>
      </w:pBdr>
      <w:tabs>
        <w:tab w:val="clear" w:pos="4680"/>
        <w:tab w:val="clear" w:pos="9360"/>
        <w:tab w:val="center" w:pos="4065"/>
        <w:tab w:val="right" w:pos="9027"/>
      </w:tabs>
      <w:ind w:firstLine="0"/>
    </w:pPr>
    <w:rPr>
      <w:sz w:val="24"/>
      <w:szCs w:val="24"/>
    </w:rPr>
  </w:style>
  <w:style w:type="character" w:customStyle="1" w:styleId="FooterChar">
    <w:name w:val="Footer Char"/>
    <w:basedOn w:val="DefaultParagraphFont"/>
    <w:link w:val="Footer"/>
    <w:uiPriority w:val="99"/>
    <w:rsid w:val="005F2ABE"/>
    <w:rPr>
      <w:rFonts w:ascii="Arabic Typesetting" w:hAnsi="Arabic Typesetting" w:cs="Arabic Typesetting"/>
      <w:sz w:val="24"/>
      <w:szCs w:val="24"/>
      <w:lang w:bidi="ar-EG"/>
    </w:rPr>
  </w:style>
  <w:style w:type="table" w:styleId="TableGrid">
    <w:name w:val="Table Grid"/>
    <w:basedOn w:val="TableNormal"/>
    <w:uiPriority w:val="39"/>
    <w:rsid w:val="00CE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250"/>
    <w:pPr>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3A2250"/>
    <w:rPr>
      <w:rFonts w:ascii="Arabic Typesetting" w:eastAsiaTheme="majorEastAsia" w:hAnsi="Arabic Typesetting" w:cs="Arabic Typesetting"/>
      <w:b/>
      <w:bCs/>
      <w:spacing w:val="-10"/>
      <w:kern w:val="28"/>
      <w:sz w:val="56"/>
      <w:szCs w:val="56"/>
      <w:lang w:bidi="ar-EG"/>
    </w:rPr>
  </w:style>
  <w:style w:type="character" w:styleId="PlaceholderText">
    <w:name w:val="Placeholder Text"/>
    <w:basedOn w:val="DefaultParagraphFont"/>
    <w:uiPriority w:val="99"/>
    <w:semiHidden/>
    <w:rsid w:val="003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801">
      <w:bodyDiv w:val="1"/>
      <w:marLeft w:val="0"/>
      <w:marRight w:val="0"/>
      <w:marTop w:val="0"/>
      <w:marBottom w:val="0"/>
      <w:divBdr>
        <w:top w:val="none" w:sz="0" w:space="0" w:color="auto"/>
        <w:left w:val="none" w:sz="0" w:space="0" w:color="auto"/>
        <w:bottom w:val="none" w:sz="0" w:space="0" w:color="auto"/>
        <w:right w:val="none" w:sz="0" w:space="0" w:color="auto"/>
      </w:divBdr>
      <w:divsChild>
        <w:div w:id="24336641">
          <w:marLeft w:val="0"/>
          <w:marRight w:val="0"/>
          <w:marTop w:val="0"/>
          <w:marBottom w:val="0"/>
          <w:divBdr>
            <w:top w:val="none" w:sz="0" w:space="0" w:color="auto"/>
            <w:left w:val="none" w:sz="0" w:space="0" w:color="auto"/>
            <w:bottom w:val="none" w:sz="0" w:space="0" w:color="auto"/>
            <w:right w:val="none" w:sz="0" w:space="0" w:color="auto"/>
          </w:divBdr>
          <w:divsChild>
            <w:div w:id="1882934591">
              <w:marLeft w:val="0"/>
              <w:marRight w:val="0"/>
              <w:marTop w:val="0"/>
              <w:marBottom w:val="0"/>
              <w:divBdr>
                <w:top w:val="none" w:sz="0" w:space="0" w:color="auto"/>
                <w:left w:val="none" w:sz="0" w:space="0" w:color="auto"/>
                <w:bottom w:val="none" w:sz="0" w:space="0" w:color="auto"/>
                <w:right w:val="none" w:sz="0" w:space="0" w:color="auto"/>
              </w:divBdr>
              <w:divsChild>
                <w:div w:id="1702851235">
                  <w:marLeft w:val="0"/>
                  <w:marRight w:val="0"/>
                  <w:marTop w:val="0"/>
                  <w:marBottom w:val="0"/>
                  <w:divBdr>
                    <w:top w:val="none" w:sz="0" w:space="0" w:color="auto"/>
                    <w:left w:val="none" w:sz="0" w:space="0" w:color="auto"/>
                    <w:bottom w:val="none" w:sz="0" w:space="0" w:color="auto"/>
                    <w:right w:val="none" w:sz="0" w:space="0" w:color="auto"/>
                  </w:divBdr>
                  <w:divsChild>
                    <w:div w:id="2133131760">
                      <w:marLeft w:val="0"/>
                      <w:marRight w:val="0"/>
                      <w:marTop w:val="0"/>
                      <w:marBottom w:val="0"/>
                      <w:divBdr>
                        <w:top w:val="none" w:sz="0" w:space="0" w:color="auto"/>
                        <w:left w:val="none" w:sz="0" w:space="0" w:color="auto"/>
                        <w:bottom w:val="none" w:sz="0" w:space="0" w:color="auto"/>
                        <w:right w:val="none" w:sz="0" w:space="0" w:color="auto"/>
                      </w:divBdr>
                      <w:divsChild>
                        <w:div w:id="444541301">
                          <w:marLeft w:val="0"/>
                          <w:marRight w:val="0"/>
                          <w:marTop w:val="0"/>
                          <w:marBottom w:val="0"/>
                          <w:divBdr>
                            <w:top w:val="none" w:sz="0" w:space="0" w:color="auto"/>
                            <w:left w:val="none" w:sz="0" w:space="0" w:color="auto"/>
                            <w:bottom w:val="none" w:sz="0" w:space="0" w:color="auto"/>
                            <w:right w:val="none" w:sz="0" w:space="0" w:color="auto"/>
                          </w:divBdr>
                          <w:divsChild>
                            <w:div w:id="1419062736">
                              <w:marLeft w:val="0"/>
                              <w:marRight w:val="0"/>
                              <w:marTop w:val="0"/>
                              <w:marBottom w:val="0"/>
                              <w:divBdr>
                                <w:top w:val="none" w:sz="0" w:space="0" w:color="auto"/>
                                <w:left w:val="none" w:sz="0" w:space="0" w:color="auto"/>
                                <w:bottom w:val="none" w:sz="0" w:space="0" w:color="auto"/>
                                <w:right w:val="none" w:sz="0" w:space="0" w:color="auto"/>
                              </w:divBdr>
                              <w:divsChild>
                                <w:div w:id="1644239209">
                                  <w:marLeft w:val="0"/>
                                  <w:marRight w:val="0"/>
                                  <w:marTop w:val="240"/>
                                  <w:marBottom w:val="240"/>
                                  <w:divBdr>
                                    <w:top w:val="none" w:sz="0" w:space="0" w:color="auto"/>
                                    <w:left w:val="none" w:sz="0" w:space="0" w:color="auto"/>
                                    <w:bottom w:val="none" w:sz="0" w:space="0" w:color="auto"/>
                                    <w:right w:val="none" w:sz="0" w:space="0" w:color="auto"/>
                                  </w:divBdr>
                                  <w:divsChild>
                                    <w:div w:id="791290665">
                                      <w:marLeft w:val="0"/>
                                      <w:marRight w:val="0"/>
                                      <w:marTop w:val="0"/>
                                      <w:marBottom w:val="0"/>
                                      <w:divBdr>
                                        <w:top w:val="none" w:sz="0" w:space="0" w:color="auto"/>
                                        <w:left w:val="none" w:sz="0" w:space="0" w:color="auto"/>
                                        <w:bottom w:val="none" w:sz="0" w:space="0" w:color="auto"/>
                                        <w:right w:val="none" w:sz="0" w:space="0" w:color="auto"/>
                                      </w:divBdr>
                                      <w:divsChild>
                                        <w:div w:id="1418016743">
                                          <w:marLeft w:val="0"/>
                                          <w:marRight w:val="0"/>
                                          <w:marTop w:val="0"/>
                                          <w:marBottom w:val="0"/>
                                          <w:divBdr>
                                            <w:top w:val="none" w:sz="0" w:space="0" w:color="auto"/>
                                            <w:left w:val="none" w:sz="0" w:space="0" w:color="auto"/>
                                            <w:bottom w:val="none" w:sz="0" w:space="0" w:color="auto"/>
                                            <w:right w:val="none" w:sz="0" w:space="0" w:color="auto"/>
                                          </w:divBdr>
                                          <w:divsChild>
                                            <w:div w:id="2077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eg/imgres?imgurl=http://upload.wikimedia.org/wikipedia/commons/thumb/7/71/Coptic_cross.svg/2000px-Coptic_cross.svg.png&amp;imgrefurl=http://en.wikipedia.org/wiki/Coptic_cross&amp;h=2000&amp;w=2000&amp;tbnid=hEmSYo9KtgcuZM:&amp;zoom=1&amp;docid=Lzg2YHYnRF8qIM&amp;ei=hxW4VObtGcTZaoS-gNAI&amp;tbm=isch&amp;ved=0CCMQMygDMAM&amp;iact=rc&amp;uact=3&amp;dur=2624&amp;page=1&amp;start=0&amp;ndsp=2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a.mounir\Documents\Custom%20Office%20Templates\AvaRewase%20-%20Church%20Templates%20-%20A4%20with%20Long%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4646D718664C38B5B48906603AF6EA"/>
        <w:category>
          <w:name w:val="General"/>
          <w:gallery w:val="placeholder"/>
        </w:category>
        <w:types>
          <w:type w:val="bbPlcHdr"/>
        </w:types>
        <w:behaviors>
          <w:behavior w:val="content"/>
        </w:behaviors>
        <w:guid w:val="{75347081-C360-49D1-8947-C3754D54F524}"/>
      </w:docPartPr>
      <w:docPartBody>
        <w:p w:rsidR="0021641B" w:rsidRDefault="00D910EA">
          <w:pPr>
            <w:pStyle w:val="7A4646D718664C38B5B48906603AF6EA"/>
          </w:pPr>
          <w:r w:rsidRPr="008A2E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EA"/>
    <w:rsid w:val="00012593"/>
    <w:rsid w:val="00057464"/>
    <w:rsid w:val="000770B9"/>
    <w:rsid w:val="00150139"/>
    <w:rsid w:val="001A4F82"/>
    <w:rsid w:val="001B6ED8"/>
    <w:rsid w:val="001D1DE0"/>
    <w:rsid w:val="0021641B"/>
    <w:rsid w:val="00232516"/>
    <w:rsid w:val="00241DBA"/>
    <w:rsid w:val="002651A4"/>
    <w:rsid w:val="002D37E0"/>
    <w:rsid w:val="00330A3D"/>
    <w:rsid w:val="00371317"/>
    <w:rsid w:val="003879C3"/>
    <w:rsid w:val="003B3E03"/>
    <w:rsid w:val="003D631C"/>
    <w:rsid w:val="00422A3D"/>
    <w:rsid w:val="004B4CCB"/>
    <w:rsid w:val="00515B3D"/>
    <w:rsid w:val="0053224C"/>
    <w:rsid w:val="00581408"/>
    <w:rsid w:val="005D4B38"/>
    <w:rsid w:val="005F6D51"/>
    <w:rsid w:val="006601AF"/>
    <w:rsid w:val="006A7255"/>
    <w:rsid w:val="00781B6F"/>
    <w:rsid w:val="007D1652"/>
    <w:rsid w:val="00872DE1"/>
    <w:rsid w:val="00892BD5"/>
    <w:rsid w:val="008A162C"/>
    <w:rsid w:val="009742CA"/>
    <w:rsid w:val="00A40F04"/>
    <w:rsid w:val="00BF4C1F"/>
    <w:rsid w:val="00C1311B"/>
    <w:rsid w:val="00D910EA"/>
    <w:rsid w:val="00E55AE3"/>
    <w:rsid w:val="00E91B50"/>
    <w:rsid w:val="00F11D21"/>
    <w:rsid w:val="00FF1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4646D718664C38B5B48906603AF6EA">
    <w:name w:val="7A4646D718664C38B5B48906603AF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C179-63D8-4D5C-B07A-7B8F0157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AvaRewase - Church Templates - A4 with Long Logo</Template>
  <TotalTime>184</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رسالة القديس يوحنا الاولي –الاصحاص الاول</vt:lpstr>
    </vt:vector>
  </TitlesOfParts>
  <Company>كنيستا السيدة العذراء والأنبا بيشوي بالكاتدرائية المرقسية بالأنبا رويس بالعباسية</Company>
  <LinksUpToDate>false</LinksUpToDate>
  <CharactersWithSpaces>5483</CharactersWithSpaces>
  <SharedDoc>false</SharedDoc>
  <HyperlinkBase>www.avarewase.org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رسالة القديس يوحنا الاولي –الاصحاص الاول</dc:title>
  <dc:subject/>
  <dc:creator>Fr. Mina Mounir</dc:creator>
  <cp:keywords>الأنبا رويس</cp:keywords>
  <dc:description/>
  <cp:lastModifiedBy>Lenovo320</cp:lastModifiedBy>
  <cp:revision>59</cp:revision>
  <cp:lastPrinted>2020-05-10T22:31:00Z</cp:lastPrinted>
  <dcterms:created xsi:type="dcterms:W3CDTF">2020-04-21T19:11:00Z</dcterms:created>
  <dcterms:modified xsi:type="dcterms:W3CDTF">2020-05-10T22:31:00Z</dcterms:modified>
</cp:coreProperties>
</file>